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pStyle w:val="Style_3"/>
        <w:widowControl w:val="1"/>
        <w:ind w:left="978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Приложение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2</w:t>
      </w:r>
    </w:p>
    <w:p w14:paraId="06000000">
      <w:pPr>
        <w:pStyle w:val="Style_3"/>
        <w:widowControl w:val="1"/>
        <w:ind w:left="9781"/>
        <w:rPr>
          <w:rFonts w:ascii="FreeSerif" w:hAnsi="FreeSerif"/>
          <w:sz w:val="28"/>
        </w:rPr>
      </w:pPr>
    </w:p>
    <w:p w14:paraId="07000000">
      <w:pPr>
        <w:pStyle w:val="Style_4"/>
        <w:widowControl w:val="1"/>
        <w:ind w:left="978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к </w:t>
      </w:r>
      <w:r>
        <w:rPr>
          <w:rFonts w:ascii="FreeSerif" w:hAnsi="FreeSerif"/>
          <w:sz w:val="28"/>
        </w:rPr>
        <w:t>муниципальной программ</w:t>
      </w:r>
      <w:r>
        <w:rPr>
          <w:rFonts w:ascii="FreeSerif" w:hAnsi="FreeSerif"/>
          <w:sz w:val="28"/>
        </w:rPr>
        <w:t>е</w:t>
      </w:r>
      <w:r>
        <w:rPr>
          <w:rFonts w:ascii="FreeSerif" w:hAnsi="FreeSerif"/>
          <w:sz w:val="28"/>
        </w:rPr>
        <w:t xml:space="preserve"> </w:t>
      </w:r>
    </w:p>
    <w:p w14:paraId="08000000">
      <w:pPr>
        <w:pStyle w:val="Style_5"/>
        <w:widowControl w:val="0"/>
        <w:ind w:left="978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«Гармонизация межнациональных</w:t>
      </w:r>
    </w:p>
    <w:p w14:paraId="09000000">
      <w:pPr>
        <w:pStyle w:val="Style_5"/>
        <w:widowControl w:val="0"/>
        <w:tabs>
          <w:tab w:leader="none" w:pos="11055" w:val="left"/>
        </w:tabs>
        <w:ind w:left="978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отношений и </w:t>
      </w:r>
      <w:r>
        <w:rPr>
          <w:rFonts w:ascii="FreeSerif" w:hAnsi="FreeSerif"/>
          <w:sz w:val="28"/>
        </w:rPr>
        <w:t>развитие национальных</w:t>
      </w:r>
    </w:p>
    <w:p w14:paraId="0A000000">
      <w:pPr>
        <w:pStyle w:val="Style_5"/>
        <w:widowControl w:val="0"/>
        <w:ind w:left="978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культур </w:t>
      </w:r>
      <w:r>
        <w:rPr>
          <w:rFonts w:ascii="FreeSerif" w:hAnsi="FreeSerif"/>
          <w:sz w:val="28"/>
        </w:rPr>
        <w:t>в муниципальном образовании</w:t>
      </w:r>
    </w:p>
    <w:p w14:paraId="0B000000">
      <w:pPr>
        <w:pStyle w:val="Style_5"/>
        <w:widowControl w:val="0"/>
        <w:ind w:left="978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муниципальный  округ  Краснодарского края»</w:t>
      </w:r>
    </w:p>
    <w:p w14:paraId="0C000000">
      <w:pPr>
        <w:pStyle w:val="Style_5"/>
        <w:widowControl w:val="1"/>
        <w:ind w:left="10065"/>
        <w:jc w:val="center"/>
        <w:rPr>
          <w:rFonts w:ascii="FreeSerif" w:hAnsi="FreeSerif"/>
          <w:b w:val="0"/>
          <w:sz w:val="28"/>
        </w:rPr>
      </w:pPr>
    </w:p>
    <w:p w14:paraId="0D000000">
      <w:pPr>
        <w:pStyle w:val="Style_5"/>
        <w:widowControl w:val="1"/>
        <w:ind w:left="10065"/>
        <w:jc w:val="center"/>
        <w:rPr>
          <w:rFonts w:ascii="FreeSerif" w:hAnsi="FreeSerif"/>
          <w:b w:val="0"/>
          <w:sz w:val="28"/>
        </w:rPr>
      </w:pPr>
    </w:p>
    <w:p w14:paraId="0E000000">
      <w:pPr>
        <w:pStyle w:val="Style_5"/>
        <w:widowControl w:val="1"/>
        <w:spacing w:line="228" w:lineRule="auto"/>
        <w:ind/>
        <w:jc w:val="center"/>
        <w:rPr>
          <w:rFonts w:ascii="FreeSerif" w:hAnsi="FreeSerif"/>
          <w:b w:val="0"/>
          <w:sz w:val="28"/>
        </w:rPr>
      </w:pPr>
      <w:r>
        <w:rPr>
          <w:rFonts w:ascii="FreeSerif" w:hAnsi="FreeSerif"/>
          <w:b w:val="0"/>
          <w:sz w:val="28"/>
        </w:rPr>
        <w:t>Перечень</w:t>
      </w:r>
      <w:r>
        <w:rPr>
          <w:rFonts w:ascii="FreeSerif" w:hAnsi="FreeSerif"/>
          <w:b w:val="0"/>
          <w:sz w:val="28"/>
        </w:rPr>
        <w:br/>
      </w:r>
      <w:r>
        <w:rPr>
          <w:rFonts w:ascii="FreeSerif" w:hAnsi="FreeSerif"/>
          <w:b w:val="0"/>
          <w:sz w:val="28"/>
        </w:rPr>
        <w:t>основных мероприятий муниципальной программы</w:t>
      </w:r>
      <w:r>
        <w:rPr>
          <w:rFonts w:ascii="FreeSerif" w:hAnsi="FreeSerif"/>
          <w:b w:val="0"/>
          <w:sz w:val="28"/>
        </w:rPr>
        <w:t xml:space="preserve"> </w:t>
      </w:r>
      <w:r>
        <w:rPr>
          <w:rFonts w:ascii="FreeSerif" w:hAnsi="FreeSerif"/>
          <w:b w:val="0"/>
          <w:sz w:val="28"/>
        </w:rPr>
        <w:t xml:space="preserve">муниципального образования </w:t>
      </w:r>
    </w:p>
    <w:p w14:paraId="0F000000">
      <w:pPr>
        <w:widowControl w:val="1"/>
        <w:spacing w:line="228" w:lineRule="auto"/>
        <w:ind/>
        <w:jc w:val="center"/>
        <w:rPr>
          <w:rFonts w:ascii="FreeSerif" w:hAnsi="FreeSerif"/>
          <w:b w:val="0"/>
          <w:sz w:val="28"/>
        </w:rPr>
      </w:pPr>
      <w:r>
        <w:rPr>
          <w:rFonts w:ascii="FreeSerif" w:hAnsi="FreeSerif"/>
          <w:b w:val="0"/>
          <w:sz w:val="28"/>
        </w:rPr>
        <w:t>Ленинградский  муниципальный    округ   Краснодарского края</w:t>
      </w:r>
    </w:p>
    <w:p w14:paraId="10000000">
      <w:pPr>
        <w:pStyle w:val="Style_5"/>
        <w:widowControl w:val="0"/>
        <w:ind/>
        <w:jc w:val="center"/>
        <w:rPr>
          <w:rFonts w:ascii="FreeSerif" w:hAnsi="FreeSerif"/>
          <w:b w:val="0"/>
          <w:sz w:val="28"/>
        </w:rPr>
      </w:pPr>
      <w:r>
        <w:rPr>
          <w:rFonts w:ascii="FreeSerif" w:hAnsi="FreeSerif"/>
          <w:b w:val="0"/>
          <w:sz w:val="28"/>
        </w:rPr>
        <w:t xml:space="preserve">«Гармонизация межнациональных </w:t>
      </w:r>
      <w:r>
        <w:rPr>
          <w:rFonts w:ascii="FreeSerif" w:hAnsi="FreeSerif"/>
          <w:b w:val="0"/>
          <w:sz w:val="28"/>
        </w:rPr>
        <w:t xml:space="preserve">отношений и </w:t>
      </w:r>
      <w:r>
        <w:rPr>
          <w:rFonts w:ascii="FreeSerif" w:hAnsi="FreeSerif"/>
          <w:b w:val="0"/>
          <w:sz w:val="28"/>
        </w:rPr>
        <w:t>развитие</w:t>
      </w:r>
    </w:p>
    <w:p w14:paraId="11000000">
      <w:pPr>
        <w:pStyle w:val="Style_5"/>
        <w:widowControl w:val="0"/>
        <w:ind/>
        <w:jc w:val="center"/>
        <w:rPr>
          <w:rFonts w:ascii="FreeSerif" w:hAnsi="FreeSerif"/>
          <w:b w:val="0"/>
          <w:sz w:val="28"/>
        </w:rPr>
      </w:pPr>
      <w:r>
        <w:rPr>
          <w:rFonts w:ascii="FreeSerif" w:hAnsi="FreeSerif"/>
          <w:b w:val="0"/>
          <w:sz w:val="28"/>
        </w:rPr>
        <w:t xml:space="preserve">национальных культур </w:t>
      </w:r>
      <w:r>
        <w:rPr>
          <w:rFonts w:ascii="FreeSerif" w:hAnsi="FreeSerif"/>
          <w:b w:val="0"/>
          <w:sz w:val="28"/>
        </w:rPr>
        <w:t>в муниципальном образовании</w:t>
      </w:r>
      <w:r>
        <w:rPr>
          <w:rFonts w:ascii="FreeSerif" w:hAnsi="FreeSerif"/>
          <w:b w:val="0"/>
          <w:sz w:val="28"/>
        </w:rPr>
        <w:t xml:space="preserve"> </w:t>
      </w:r>
      <w:r>
        <w:rPr>
          <w:rFonts w:ascii="FreeSerif" w:hAnsi="FreeSerif"/>
          <w:b w:val="0"/>
          <w:sz w:val="28"/>
        </w:rPr>
        <w:t>Ленинградский  муниципальный  округ  Краснодарского  края»</w:t>
      </w:r>
    </w:p>
    <w:p w14:paraId="12000000">
      <w:pPr>
        <w:pStyle w:val="Style_5"/>
        <w:rPr>
          <w:rFonts w:ascii="FreeSerif" w:hAnsi="FreeSerif"/>
          <w:b w:val="1"/>
          <w:sz w:val="28"/>
        </w:rPr>
      </w:pPr>
    </w:p>
    <w:tbl>
      <w:tblPr>
        <w:tblStyle w:val="Style_6"/>
        <w:tblW w:type="auto" w:w="0"/>
        <w:tblInd w:type="dxa" w:w="25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68"/>
        <w:gridCol w:w="3259"/>
        <w:gridCol w:w="709"/>
        <w:gridCol w:w="1275"/>
        <w:gridCol w:w="992"/>
        <w:gridCol w:w="992"/>
        <w:gridCol w:w="992"/>
        <w:gridCol w:w="850"/>
        <w:gridCol w:w="992"/>
        <w:gridCol w:w="1417"/>
        <w:gridCol w:w="2223"/>
      </w:tblGrid>
      <w:tr>
        <w:trPr>
          <w:trHeight w:hRule="atLeast" w:val="113"/>
          <w:tblHeader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3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№</w:t>
            </w:r>
          </w:p>
          <w:p w14:paraId="14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п/п</w:t>
            </w:r>
          </w:p>
        </w:tc>
        <w:tc>
          <w:tcPr>
            <w:tcW w:type="dxa" w:w="32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5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color w:val="2D2D2D"/>
                <w:sz w:val="28"/>
                <w:highlight w:val="white"/>
              </w:rPr>
              <w:t>Наименование меропри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я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тия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6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color w:val="2D2D2D"/>
                <w:sz w:val="28"/>
                <w:highlight w:val="white"/>
              </w:rPr>
            </w:pPr>
            <w:r>
              <w:rPr>
                <w:rFonts w:ascii="FreeSerif" w:hAnsi="FreeSerif"/>
                <w:color w:val="2D2D2D"/>
                <w:sz w:val="28"/>
                <w:highlight w:val="white"/>
              </w:rPr>
              <w:t>Ста-тус</w:t>
            </w:r>
            <w:r>
              <w:rPr>
                <w:rStyle w:val="Style_7_ch"/>
                <w:rFonts w:ascii="FreeSerif" w:hAnsi="FreeSerif"/>
                <w:color w:val="2D2D2D"/>
                <w:sz w:val="28"/>
                <w:highlight w:val="white"/>
              </w:rPr>
              <w:endnoteReference w:id="1"/>
            </w:r>
          </w:p>
        </w:tc>
        <w:tc>
          <w:tcPr>
            <w:tcW w:type="dxa" w:w="127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7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Год </w:t>
            </w:r>
          </w:p>
          <w:p w14:paraId="18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реал</w:t>
            </w:r>
            <w:r>
              <w:rPr>
                <w:rFonts w:ascii="FreeSerif" w:hAnsi="FreeSerif"/>
                <w:sz w:val="28"/>
              </w:rPr>
              <w:t>и</w:t>
            </w:r>
            <w:r>
              <w:rPr>
                <w:rFonts w:ascii="FreeSerif" w:hAnsi="FreeSerif"/>
                <w:sz w:val="28"/>
              </w:rPr>
              <w:t>зации</w:t>
            </w:r>
          </w:p>
        </w:tc>
        <w:tc>
          <w:tcPr>
            <w:tcW w:type="dxa" w:w="9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9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color w:val="2D2D2D"/>
                <w:sz w:val="28"/>
                <w:highlight w:val="white"/>
              </w:rPr>
            </w:pPr>
            <w:r>
              <w:rPr>
                <w:rFonts w:ascii="FreeSerif" w:hAnsi="FreeSerif"/>
                <w:color w:val="2D2D2D"/>
                <w:sz w:val="28"/>
                <w:highlight w:val="white"/>
              </w:rPr>
              <w:t>Объем фина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н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си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ров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а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 xml:space="preserve">ния, </w:t>
            </w:r>
          </w:p>
          <w:p w14:paraId="1A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color w:val="2D2D2D"/>
                <w:sz w:val="28"/>
                <w:highlight w:val="white"/>
              </w:rPr>
            </w:pPr>
            <w:r>
              <w:rPr>
                <w:rFonts w:ascii="FreeSerif" w:hAnsi="FreeSerif"/>
                <w:color w:val="2D2D2D"/>
                <w:sz w:val="28"/>
                <w:highlight w:val="white"/>
              </w:rPr>
              <w:t>всего</w:t>
            </w:r>
          </w:p>
          <w:p w14:paraId="1B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</w:p>
        </w:tc>
        <w:tc>
          <w:tcPr>
            <w:tcW w:type="dxa" w:w="3826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C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color w:val="2D2D2D"/>
                <w:sz w:val="28"/>
                <w:highlight w:val="white"/>
              </w:rPr>
            </w:pPr>
            <w:r>
              <w:rPr>
                <w:rFonts w:ascii="FreeSerif" w:hAnsi="FreeSerif"/>
                <w:color w:val="2D2D2D"/>
                <w:sz w:val="28"/>
                <w:highlight w:val="white"/>
              </w:rPr>
              <w:t>В разрезе источников финансир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о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вания</w:t>
            </w:r>
            <w:r>
              <w:rPr>
                <w:rFonts w:ascii="FreeSerif" w:hAnsi="FreeSerif"/>
                <w:sz w:val="28"/>
              </w:rPr>
              <w:t>, тыс. руб.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D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color w:val="2D2D2D"/>
                <w:sz w:val="28"/>
                <w:highlight w:val="white"/>
              </w:rPr>
            </w:pPr>
            <w:r>
              <w:rPr>
                <w:rFonts w:ascii="FreeSerif" w:hAnsi="FreeSerif"/>
                <w:color w:val="2D2D2D"/>
                <w:sz w:val="28"/>
                <w:highlight w:val="white"/>
              </w:rPr>
              <w:t>Непосре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д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 xml:space="preserve">ственный </w:t>
            </w:r>
          </w:p>
          <w:p w14:paraId="1E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color w:val="2D2D2D"/>
                <w:sz w:val="28"/>
                <w:highlight w:val="white"/>
              </w:rPr>
              <w:t>результат реализации меропри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я</w:t>
            </w:r>
            <w:r>
              <w:rPr>
                <w:rFonts w:ascii="FreeSerif" w:hAnsi="FreeSerif"/>
                <w:color w:val="2D2D2D"/>
                <w:sz w:val="28"/>
                <w:highlight w:val="white"/>
              </w:rPr>
              <w:t>тия</w:t>
            </w:r>
          </w:p>
        </w:tc>
        <w:tc>
          <w:tcPr>
            <w:tcW w:type="dxa" w:w="222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F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  <w:highlight w:val="white"/>
              </w:rPr>
              <w:t>Участник муници</w:t>
            </w:r>
            <w:r>
              <w:rPr>
                <w:rFonts w:ascii="FreeSerif" w:hAnsi="FreeSerif"/>
                <w:sz w:val="28"/>
                <w:highlight w:val="white"/>
              </w:rPr>
              <w:t>пал</w:t>
            </w:r>
            <w:r>
              <w:rPr>
                <w:rFonts w:ascii="FreeSerif" w:hAnsi="FreeSerif"/>
                <w:sz w:val="28"/>
                <w:highlight w:val="white"/>
              </w:rPr>
              <w:t>ь</w:t>
            </w:r>
            <w:r>
              <w:rPr>
                <w:rFonts w:ascii="FreeSerif" w:hAnsi="FreeSerif"/>
                <w:sz w:val="28"/>
                <w:highlight w:val="white"/>
              </w:rPr>
              <w:t xml:space="preserve">ной программы </w:t>
            </w:r>
          </w:p>
        </w:tc>
      </w:tr>
      <w:tr>
        <w:trPr>
          <w:trHeight w:hRule="atLeast" w:val="113"/>
          <w:tblHeader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127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9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0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местный бюджет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1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краевой бюджет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2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фед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рал</w:t>
            </w:r>
            <w:r>
              <w:rPr>
                <w:rFonts w:ascii="FreeSerif" w:hAnsi="FreeSerif"/>
                <w:sz w:val="28"/>
              </w:rPr>
              <w:t>ь</w:t>
            </w:r>
            <w:r>
              <w:rPr>
                <w:rFonts w:ascii="FreeSerif" w:hAnsi="FreeSerif"/>
                <w:sz w:val="28"/>
              </w:rPr>
              <w:t>ный бю</w:t>
            </w:r>
            <w:r>
              <w:rPr>
                <w:rFonts w:ascii="FreeSerif" w:hAnsi="FreeSerif"/>
                <w:sz w:val="28"/>
              </w:rPr>
              <w:t>д</w:t>
            </w:r>
            <w:r>
              <w:rPr>
                <w:rFonts w:ascii="FreeSerif" w:hAnsi="FreeSerif"/>
                <w:sz w:val="28"/>
              </w:rPr>
              <w:t>жет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3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вне-бю</w:t>
            </w:r>
            <w:r>
              <w:rPr>
                <w:rFonts w:ascii="FreeSerif" w:hAnsi="FreeSerif"/>
                <w:sz w:val="28"/>
              </w:rPr>
              <w:t>д</w:t>
            </w:r>
            <w:r>
              <w:rPr>
                <w:rFonts w:ascii="FreeSerif" w:hAnsi="FreeSerif"/>
                <w:sz w:val="28"/>
              </w:rPr>
              <w:t>жетные исто</w:t>
            </w:r>
            <w:r>
              <w:rPr>
                <w:rFonts w:ascii="FreeSerif" w:hAnsi="FreeSerif"/>
                <w:sz w:val="28"/>
              </w:rPr>
              <w:t>ч</w:t>
            </w:r>
            <w:r>
              <w:rPr>
                <w:rFonts w:ascii="FreeSerif" w:hAnsi="FreeSerif"/>
                <w:sz w:val="28"/>
              </w:rPr>
              <w:t>ники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</w:tr>
      <w:tr>
        <w:trPr>
          <w:trHeight w:hRule="atLeast" w:val="176"/>
          <w:tblHeader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4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</w:t>
            </w:r>
          </w:p>
        </w:tc>
        <w:tc>
          <w:tcPr>
            <w:tcW w:type="dxa" w:w="32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5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6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7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8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9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A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7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B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C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9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D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</w:t>
            </w:r>
          </w:p>
        </w:tc>
        <w:tc>
          <w:tcPr>
            <w:tcW w:type="dxa" w:w="22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E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11</w:t>
            </w:r>
          </w:p>
        </w:tc>
      </w:tr>
      <w:tr>
        <w:trPr>
          <w:trHeight w:hRule="atLeast" w:val="113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F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1.</w:t>
            </w:r>
          </w:p>
        </w:tc>
        <w:tc>
          <w:tcPr>
            <w:tcW w:type="dxa" w:w="32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0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Проведение фест</w:t>
            </w:r>
            <w:r>
              <w:rPr>
                <w:rFonts w:ascii="FreeSerif" w:hAnsi="FreeSerif"/>
                <w:sz w:val="28"/>
              </w:rPr>
              <w:t>и</w:t>
            </w:r>
            <w:r>
              <w:rPr>
                <w:rFonts w:ascii="FreeSerif" w:hAnsi="FreeSerif"/>
                <w:sz w:val="28"/>
              </w:rPr>
              <w:t>валя национальных культур «Хоровод дру</w:t>
            </w:r>
            <w:r>
              <w:rPr>
                <w:rFonts w:ascii="FreeSerif" w:hAnsi="FreeSerif"/>
                <w:sz w:val="28"/>
              </w:rPr>
              <w:t>ж</w:t>
            </w:r>
            <w:r>
              <w:rPr>
                <w:rFonts w:ascii="FreeSerif" w:hAnsi="FreeSerif"/>
                <w:sz w:val="28"/>
              </w:rPr>
              <w:t xml:space="preserve">бы» 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1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2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3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4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5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6000000">
            <w:pPr>
              <w:pStyle w:val="Style_5"/>
              <w:widowControl w:val="1"/>
              <w:ind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7000000">
            <w:pPr>
              <w:pStyle w:val="Style_5"/>
              <w:widowControl w:val="1"/>
              <w:ind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8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Ежегодно 1 меропри</w:t>
            </w:r>
            <w:r>
              <w:rPr>
                <w:rFonts w:ascii="FreeSerif" w:hAnsi="FreeSerif"/>
                <w:sz w:val="28"/>
              </w:rPr>
              <w:t>я</w:t>
            </w:r>
            <w:r>
              <w:rPr>
                <w:rFonts w:ascii="FreeSerif" w:hAnsi="FreeSerif"/>
                <w:sz w:val="28"/>
              </w:rPr>
              <w:t>тие с охв</w:t>
            </w:r>
            <w:r>
              <w:rPr>
                <w:rFonts w:ascii="FreeSerif" w:hAnsi="FreeSerif"/>
                <w:sz w:val="28"/>
              </w:rPr>
              <w:t>а</w:t>
            </w:r>
            <w:r>
              <w:rPr>
                <w:rFonts w:ascii="FreeSerif" w:hAnsi="FreeSerif"/>
                <w:sz w:val="28"/>
              </w:rPr>
              <w:t>том не м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нее 500 ч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ловек</w:t>
            </w:r>
          </w:p>
        </w:tc>
        <w:tc>
          <w:tcPr>
            <w:tcW w:type="dxa" w:w="222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9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Управление внутренней   политики администрации Ленинградского  муниципального округа,</w:t>
            </w:r>
          </w:p>
          <w:p w14:paraId="3A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МБУК «Центр   творчества  и искусства»</w:t>
            </w: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B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C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D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E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F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0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1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2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3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4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5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6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7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8000000">
            <w:pPr>
              <w:pStyle w:val="Style_5"/>
              <w:widowControl w:val="1"/>
              <w:ind w:left="0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9000000">
            <w:pPr>
              <w:pStyle w:val="Style_5"/>
              <w:widowControl w:val="1"/>
              <w:ind w:left="0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A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B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C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D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E00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F000000">
            <w:pPr>
              <w:pStyle w:val="Style_5"/>
              <w:widowControl w:val="1"/>
              <w:ind w:left="0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0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1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2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3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4000000">
            <w:pPr>
              <w:pStyle w:val="Style_5"/>
              <w:widowControl w:val="1"/>
              <w:ind w:left="0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170,0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5000000">
            <w:pPr>
              <w:pStyle w:val="Style_5"/>
              <w:widowControl w:val="1"/>
              <w:ind w:left="0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170,0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6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7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8000000">
            <w:pPr>
              <w:pStyle w:val="Style_5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9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 том числе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A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B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C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D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E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F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0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1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22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2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</w:tr>
      <w:tr>
        <w:trPr>
          <w:trHeight w:hRule="atLeast" w:val="113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3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1.1.</w:t>
            </w:r>
          </w:p>
        </w:tc>
        <w:tc>
          <w:tcPr>
            <w:tcW w:type="dxa" w:w="32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4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Оформление меро</w:t>
            </w:r>
            <w:r>
              <w:rPr>
                <w:rFonts w:ascii="FreeSerif" w:hAnsi="FreeSerif"/>
                <w:sz w:val="28"/>
              </w:rPr>
              <w:t>приятия, приобретение сувениров для учас</w:t>
            </w:r>
            <w:r>
              <w:rPr>
                <w:rFonts w:ascii="FreeSerif" w:hAnsi="FreeSerif"/>
                <w:sz w:val="28"/>
              </w:rPr>
              <w:t>т</w:t>
            </w:r>
            <w:r>
              <w:rPr>
                <w:rFonts w:ascii="FreeSerif" w:hAnsi="FreeSerif"/>
                <w:sz w:val="28"/>
              </w:rPr>
              <w:t>ников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5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6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7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8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9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A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B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C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222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D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Управление внутренней   политики администрации Ленинградского  муниципального округа</w:t>
            </w:r>
          </w:p>
          <w:p w14:paraId="6E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F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0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40,0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1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40,0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2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3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4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5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6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7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8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9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A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B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C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D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E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F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0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1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2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3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4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5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6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7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8000000">
            <w:pPr>
              <w:pStyle w:val="Style_5"/>
              <w:widowControl w:val="1"/>
              <w:ind w:left="0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9000000">
            <w:pPr>
              <w:pStyle w:val="Style_5"/>
              <w:widowControl w:val="1"/>
              <w:ind w:left="0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A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B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C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D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1.2.</w:t>
            </w:r>
          </w:p>
        </w:tc>
        <w:tc>
          <w:tcPr>
            <w:tcW w:type="dxa" w:w="32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E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Изготовление информацио</w:t>
            </w:r>
            <w:r>
              <w:rPr>
                <w:rFonts w:ascii="FreeSerif" w:hAnsi="FreeSerif"/>
                <w:sz w:val="28"/>
              </w:rPr>
              <w:t>н</w:t>
            </w:r>
            <w:r>
              <w:rPr>
                <w:rFonts w:ascii="FreeSerif" w:hAnsi="FreeSerif"/>
                <w:sz w:val="28"/>
              </w:rPr>
              <w:t>ной печатной продукции (баннеров, буклетов, брошюр, календ</w:t>
            </w:r>
            <w:r>
              <w:rPr>
                <w:rFonts w:ascii="FreeSerif" w:hAnsi="FreeSerif"/>
                <w:sz w:val="28"/>
              </w:rPr>
              <w:t>а</w:t>
            </w:r>
            <w:r>
              <w:rPr>
                <w:rFonts w:ascii="FreeSerif" w:hAnsi="FreeSerif"/>
                <w:sz w:val="28"/>
              </w:rPr>
              <w:t>рей) по популяризации тол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рантности, гармонизации</w:t>
            </w:r>
            <w:r>
              <w:rPr>
                <w:rFonts w:ascii="FreeSerif" w:hAnsi="FreeSerif"/>
                <w:sz w:val="28"/>
              </w:rPr>
              <w:t xml:space="preserve"> межнацио</w:t>
            </w:r>
            <w:r>
              <w:rPr>
                <w:rFonts w:ascii="FreeSerif" w:hAnsi="FreeSerif"/>
                <w:sz w:val="28"/>
              </w:rPr>
              <w:t>нальных отнош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ний и профилактике</w:t>
            </w:r>
            <w:r>
              <w:rPr>
                <w:rFonts w:ascii="FreeSerif" w:hAnsi="FreeSerif"/>
                <w:sz w:val="28"/>
              </w:rPr>
              <w:t xml:space="preserve"> экстр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мизма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F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0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1000000">
            <w:pPr>
              <w:pStyle w:val="Style_5"/>
              <w:widowControl w:val="1"/>
              <w:ind w:left="0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2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3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4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5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6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222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7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Управление внутренней   политики администрации Ленинградского  муниципального округа</w:t>
            </w:r>
          </w:p>
          <w:p w14:paraId="98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9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A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B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C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D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E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F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0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1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2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3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4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5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6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7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8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9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A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B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C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D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E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F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0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92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1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2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3000000">
            <w:pPr>
              <w:pStyle w:val="Style_5"/>
              <w:widowControl w:val="1"/>
              <w:ind w:left="0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4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5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6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7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2.</w:t>
            </w:r>
          </w:p>
        </w:tc>
        <w:tc>
          <w:tcPr>
            <w:tcW w:type="dxa" w:w="32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8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Проведение кул</w:t>
            </w:r>
            <w:r>
              <w:rPr>
                <w:rFonts w:ascii="FreeSerif" w:hAnsi="FreeSerif"/>
                <w:sz w:val="28"/>
              </w:rPr>
              <w:t>ь</w:t>
            </w:r>
            <w:r>
              <w:rPr>
                <w:rFonts w:ascii="FreeSerif" w:hAnsi="FreeSerif"/>
                <w:sz w:val="28"/>
              </w:rPr>
              <w:t>турно-массовых мероприятий в ра</w:t>
            </w:r>
            <w:r>
              <w:rPr>
                <w:rFonts w:ascii="FreeSerif" w:hAnsi="FreeSerif"/>
                <w:sz w:val="28"/>
              </w:rPr>
              <w:t>м</w:t>
            </w:r>
            <w:r>
              <w:rPr>
                <w:rFonts w:ascii="FreeSerif" w:hAnsi="FreeSerif"/>
                <w:sz w:val="28"/>
              </w:rPr>
              <w:t>ках празднования Дня гос</w:t>
            </w:r>
            <w:r>
              <w:rPr>
                <w:rFonts w:ascii="FreeSerif" w:hAnsi="FreeSerif"/>
                <w:sz w:val="28"/>
              </w:rPr>
              <w:t>у</w:t>
            </w:r>
            <w:r>
              <w:rPr>
                <w:rFonts w:ascii="FreeSerif" w:hAnsi="FreeSerif"/>
                <w:sz w:val="28"/>
              </w:rPr>
              <w:t>дарственного флага, Дня Ро</w:t>
            </w:r>
            <w:r>
              <w:rPr>
                <w:rFonts w:ascii="FreeSerif" w:hAnsi="FreeSerif"/>
                <w:sz w:val="28"/>
              </w:rPr>
              <w:t>с</w:t>
            </w:r>
            <w:r>
              <w:rPr>
                <w:rFonts w:ascii="FreeSerif" w:hAnsi="FreeSerif"/>
                <w:sz w:val="28"/>
              </w:rPr>
              <w:t>сии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9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A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B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C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D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E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F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0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Ежегодно не менее 2 м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роприятий с охватом не менее 600 человек</w:t>
            </w:r>
          </w:p>
        </w:tc>
        <w:tc>
          <w:tcPr>
            <w:tcW w:type="dxa" w:w="222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1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Управление внутренней   политики администрации Ленинградского  муниципального округа</w:t>
            </w:r>
          </w:p>
          <w:p w14:paraId="C2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3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4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5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6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7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8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9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A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B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C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D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E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CF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0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1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2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3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4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5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6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7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8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9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A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B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C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D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E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DF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0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100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3.</w:t>
            </w:r>
          </w:p>
        </w:tc>
        <w:tc>
          <w:tcPr>
            <w:tcW w:type="dxa" w:w="32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2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Проведение спо</w:t>
            </w:r>
            <w:r>
              <w:rPr>
                <w:rFonts w:ascii="FreeSerif" w:hAnsi="FreeSerif"/>
                <w:sz w:val="28"/>
              </w:rPr>
              <w:t>р</w:t>
            </w:r>
            <w:r>
              <w:rPr>
                <w:rFonts w:ascii="FreeSerif" w:hAnsi="FreeSerif"/>
                <w:sz w:val="28"/>
              </w:rPr>
              <w:t>тивно-массовых мероприятий в ра</w:t>
            </w:r>
            <w:r>
              <w:rPr>
                <w:rFonts w:ascii="FreeSerif" w:hAnsi="FreeSerif"/>
                <w:sz w:val="28"/>
              </w:rPr>
              <w:t>м</w:t>
            </w:r>
            <w:r>
              <w:rPr>
                <w:rFonts w:ascii="FreeSerif" w:hAnsi="FreeSerif"/>
                <w:sz w:val="28"/>
              </w:rPr>
              <w:t>ках празднования Дня гос</w:t>
            </w:r>
            <w:r>
              <w:rPr>
                <w:rFonts w:ascii="FreeSerif" w:hAnsi="FreeSerif"/>
                <w:sz w:val="28"/>
              </w:rPr>
              <w:t>у</w:t>
            </w:r>
            <w:r>
              <w:rPr>
                <w:rFonts w:ascii="FreeSerif" w:hAnsi="FreeSerif"/>
                <w:sz w:val="28"/>
              </w:rPr>
              <w:t>дарственного флага, Дня народного единства, Дня Ро</w:t>
            </w:r>
            <w:r>
              <w:rPr>
                <w:rFonts w:ascii="FreeSerif" w:hAnsi="FreeSerif"/>
                <w:sz w:val="28"/>
              </w:rPr>
              <w:t>с</w:t>
            </w:r>
            <w:r>
              <w:rPr>
                <w:rFonts w:ascii="FreeSerif" w:hAnsi="FreeSerif"/>
                <w:sz w:val="28"/>
              </w:rPr>
              <w:t>сии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3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4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5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6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7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8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9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A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Ежегодно не менее 3 м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роприятий с охватом не менее 500 человек</w:t>
            </w:r>
          </w:p>
        </w:tc>
        <w:tc>
          <w:tcPr>
            <w:tcW w:type="dxa" w:w="222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B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Отдел ФК и спорта а</w:t>
            </w:r>
            <w:r>
              <w:rPr>
                <w:rFonts w:ascii="FreeSerif" w:hAnsi="FreeSerif"/>
                <w:sz w:val="28"/>
              </w:rPr>
              <w:t>д</w:t>
            </w:r>
            <w:r>
              <w:rPr>
                <w:rFonts w:ascii="FreeSerif" w:hAnsi="FreeSerif"/>
                <w:sz w:val="28"/>
              </w:rPr>
              <w:t>министрации Ленинградского  муниципального округа</w:t>
            </w: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C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D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E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EF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0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1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2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3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4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5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6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7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8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9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A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B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C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D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E00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FF00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0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1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2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3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4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5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6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7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8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9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A01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4.</w:t>
            </w:r>
          </w:p>
        </w:tc>
        <w:tc>
          <w:tcPr>
            <w:tcW w:type="dxa" w:w="32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B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Организация и проведение межведомстве</w:t>
            </w:r>
            <w:r>
              <w:rPr>
                <w:rFonts w:ascii="FreeSerif" w:hAnsi="FreeSerif"/>
                <w:sz w:val="28"/>
              </w:rPr>
              <w:t>н</w:t>
            </w:r>
            <w:r>
              <w:rPr>
                <w:rFonts w:ascii="FreeSerif" w:hAnsi="FreeSerif"/>
                <w:sz w:val="28"/>
              </w:rPr>
              <w:t>ного этно-социального мониторинга и системы р</w:t>
            </w:r>
            <w:r>
              <w:rPr>
                <w:rFonts w:ascii="FreeSerif" w:hAnsi="FreeSerif"/>
                <w:sz w:val="28"/>
              </w:rPr>
              <w:t>аннего предупр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ждения конфликтных ситу</w:t>
            </w:r>
            <w:r>
              <w:rPr>
                <w:rFonts w:ascii="FreeSerif" w:hAnsi="FreeSerif"/>
                <w:sz w:val="28"/>
              </w:rPr>
              <w:t>а</w:t>
            </w:r>
            <w:r>
              <w:rPr>
                <w:rFonts w:ascii="FreeSerif" w:hAnsi="FreeSerif"/>
                <w:sz w:val="28"/>
              </w:rPr>
              <w:t xml:space="preserve">ций на территории Ленинградского  муниципального округа </w:t>
            </w:r>
            <w:r>
              <w:rPr>
                <w:rFonts w:ascii="FreeSerif" w:hAnsi="FreeSerif"/>
                <w:sz w:val="28"/>
              </w:rPr>
              <w:t>(выявление конфликтных ситуаций в сф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ре межнациональных отнош</w:t>
            </w:r>
            <w:r>
              <w:rPr>
                <w:rFonts w:ascii="FreeSerif" w:hAnsi="FreeSerif"/>
                <w:sz w:val="28"/>
              </w:rPr>
              <w:t>е</w:t>
            </w:r>
            <w:r>
              <w:rPr>
                <w:rFonts w:ascii="FreeSerif" w:hAnsi="FreeSerif"/>
                <w:sz w:val="28"/>
              </w:rPr>
              <w:t>ний,  возникновения админ</w:t>
            </w:r>
            <w:r>
              <w:rPr>
                <w:rFonts w:ascii="FreeSerif" w:hAnsi="FreeSerif"/>
                <w:sz w:val="28"/>
              </w:rPr>
              <w:t>и</w:t>
            </w:r>
            <w:r>
              <w:rPr>
                <w:rFonts w:ascii="FreeSerif" w:hAnsi="FreeSerif"/>
                <w:sz w:val="28"/>
              </w:rPr>
              <w:t>стративных правон</w:t>
            </w:r>
            <w:r>
              <w:rPr>
                <w:rFonts w:ascii="FreeSerif" w:hAnsi="FreeSerif"/>
                <w:sz w:val="28"/>
              </w:rPr>
              <w:t>а</w:t>
            </w:r>
            <w:r>
              <w:rPr>
                <w:rFonts w:ascii="FreeSerif" w:hAnsi="FreeSerif"/>
                <w:sz w:val="28"/>
              </w:rPr>
              <w:t>рушений, уголовных преступлений, с</w:t>
            </w:r>
            <w:r>
              <w:rPr>
                <w:rFonts w:ascii="FreeSerif" w:hAnsi="FreeSerif"/>
                <w:sz w:val="28"/>
              </w:rPr>
              <w:t>о</w:t>
            </w:r>
            <w:r>
              <w:rPr>
                <w:rFonts w:ascii="FreeSerif" w:hAnsi="FreeSerif"/>
                <w:sz w:val="28"/>
              </w:rPr>
              <w:t>вершенных на нац</w:t>
            </w:r>
            <w:r>
              <w:rPr>
                <w:rFonts w:ascii="FreeSerif" w:hAnsi="FreeSerif"/>
                <w:sz w:val="28"/>
              </w:rPr>
              <w:t>и</w:t>
            </w:r>
            <w:r>
              <w:rPr>
                <w:rFonts w:ascii="FreeSerif" w:hAnsi="FreeSerif"/>
                <w:sz w:val="28"/>
              </w:rPr>
              <w:t>ональной почве)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C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D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E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F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0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1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2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301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-</w:t>
            </w:r>
          </w:p>
        </w:tc>
        <w:tc>
          <w:tcPr>
            <w:tcW w:type="dxa" w:w="222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4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Управление внутренней   политики администрации Ленинградского  муниципального округа,</w:t>
            </w:r>
          </w:p>
          <w:p w14:paraId="15010000">
            <w:pPr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Отдел  взаимодействия  с правоохранительными органами, военным вопросам и делам казачества  администрации Ленинградского муниципального округа</w:t>
            </w: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6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7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8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9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A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B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C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D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E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F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0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1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2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3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4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5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6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7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8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9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A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B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C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D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E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F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0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1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2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3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4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5.</w:t>
            </w:r>
          </w:p>
        </w:tc>
        <w:tc>
          <w:tcPr>
            <w:tcW w:type="dxa" w:w="32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5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pacing w:val="2"/>
                <w:sz w:val="28"/>
              </w:rPr>
              <w:t xml:space="preserve">Проведение </w:t>
            </w:r>
            <w:r>
              <w:rPr>
                <w:rFonts w:ascii="FreeSerif" w:hAnsi="FreeSerif"/>
                <w:spacing w:val="2"/>
                <w:sz w:val="28"/>
              </w:rPr>
              <w:t>социологич</w:t>
            </w:r>
            <w:r>
              <w:rPr>
                <w:rFonts w:ascii="FreeSerif" w:hAnsi="FreeSerif"/>
                <w:spacing w:val="2"/>
                <w:sz w:val="28"/>
              </w:rPr>
              <w:t>е</w:t>
            </w:r>
            <w:r>
              <w:rPr>
                <w:rFonts w:ascii="FreeSerif" w:hAnsi="FreeSerif"/>
                <w:spacing w:val="2"/>
                <w:sz w:val="28"/>
              </w:rPr>
              <w:t>ских исследований состояния и развитии межэтнических о</w:t>
            </w:r>
            <w:r>
              <w:rPr>
                <w:rFonts w:ascii="FreeSerif" w:hAnsi="FreeSerif"/>
                <w:spacing w:val="2"/>
                <w:sz w:val="28"/>
              </w:rPr>
              <w:t>т</w:t>
            </w:r>
            <w:r>
              <w:rPr>
                <w:rFonts w:ascii="FreeSerif" w:hAnsi="FreeSerif"/>
                <w:spacing w:val="2"/>
                <w:sz w:val="28"/>
              </w:rPr>
              <w:t>ношений, проблем экстр</w:t>
            </w:r>
            <w:r>
              <w:rPr>
                <w:rFonts w:ascii="FreeSerif" w:hAnsi="FreeSerif"/>
                <w:spacing w:val="2"/>
                <w:sz w:val="28"/>
              </w:rPr>
              <w:t>е</w:t>
            </w:r>
            <w:r>
              <w:rPr>
                <w:rFonts w:ascii="FreeSerif" w:hAnsi="FreeSerif"/>
                <w:spacing w:val="2"/>
                <w:sz w:val="28"/>
              </w:rPr>
              <w:t>мизма и межнациональных отношений в молодежной среде в муниципальном обр</w:t>
            </w:r>
            <w:r>
              <w:rPr>
                <w:rFonts w:ascii="FreeSerif" w:hAnsi="FreeSerif"/>
                <w:spacing w:val="2"/>
                <w:sz w:val="28"/>
              </w:rPr>
              <w:t>а</w:t>
            </w:r>
            <w:r>
              <w:rPr>
                <w:rFonts w:ascii="FreeSerif" w:hAnsi="FreeSerif"/>
                <w:spacing w:val="2"/>
                <w:sz w:val="28"/>
              </w:rPr>
              <w:t>зовании Ленинградский ра</w:t>
            </w:r>
            <w:r>
              <w:rPr>
                <w:rFonts w:ascii="FreeSerif" w:hAnsi="FreeSerif"/>
                <w:spacing w:val="2"/>
                <w:sz w:val="28"/>
              </w:rPr>
              <w:t>й</w:t>
            </w:r>
            <w:r>
              <w:rPr>
                <w:rFonts w:ascii="FreeSerif" w:hAnsi="FreeSerif"/>
                <w:spacing w:val="2"/>
                <w:sz w:val="28"/>
              </w:rPr>
              <w:t>он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6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7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8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9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A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B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C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D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Проведение не менее </w:t>
            </w:r>
            <w:r>
              <w:rPr>
                <w:rFonts w:ascii="FreeSerif" w:hAnsi="FreeSerif"/>
                <w:sz w:val="28"/>
              </w:rPr>
              <w:t>2</w:t>
            </w:r>
            <w:r>
              <w:rPr>
                <w:rFonts w:ascii="FreeSerif" w:hAnsi="FreeSerif"/>
                <w:sz w:val="28"/>
              </w:rPr>
              <w:t xml:space="preserve"> опросов ежегодно</w:t>
            </w:r>
          </w:p>
        </w:tc>
        <w:tc>
          <w:tcPr>
            <w:tcW w:type="dxa" w:w="222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E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Управление внутренней   политики администрации Ленинградского  муниципального округа</w:t>
            </w:r>
          </w:p>
          <w:p w14:paraId="3F010000">
            <w:pPr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Отдел по делам  молодежи администр</w:t>
            </w:r>
            <w:r>
              <w:rPr>
                <w:rFonts w:ascii="FreeSerif" w:hAnsi="FreeSerif"/>
                <w:sz w:val="28"/>
              </w:rPr>
              <w:t>а</w:t>
            </w:r>
            <w:r>
              <w:rPr>
                <w:rFonts w:ascii="FreeSerif" w:hAnsi="FreeSerif"/>
                <w:sz w:val="28"/>
              </w:rPr>
              <w:t>ции Ленинградского   муниципального   округа</w:t>
            </w: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0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1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2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3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4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5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6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7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8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9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A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B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C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D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E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F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0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1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2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3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4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5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6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7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8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9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A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B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C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D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  <w:tr>
        <w:trPr>
          <w:trHeight w:hRule="atLeast" w:val="113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E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32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F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Итого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0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101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201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301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4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5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6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7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22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8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901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A01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B01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C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D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E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F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22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0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101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201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301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4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5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6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7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22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8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901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A010000">
            <w:pPr>
              <w:pStyle w:val="Style_5"/>
              <w:widowControl w:val="1"/>
              <w:ind w:left="0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B010000">
            <w:pPr>
              <w:pStyle w:val="Style_5"/>
              <w:widowControl w:val="1"/>
              <w:ind w:left="0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C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D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E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F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22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0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</w:tr>
      <w:tr>
        <w:trPr>
          <w:trHeight w:hRule="atLeast" w:val="27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1010000">
            <w:pPr>
              <w:pStyle w:val="Style_5"/>
              <w:widowControl w:val="1"/>
              <w:ind w:left="-57" w:right="-57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2010000">
            <w:pPr>
              <w:pStyle w:val="Style_5"/>
              <w:widowControl w:val="1"/>
              <w:ind w:left="0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3010000">
            <w:pPr>
              <w:pStyle w:val="Style_5"/>
              <w:widowControl w:val="1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4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5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6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7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  <w:tc>
          <w:tcPr>
            <w:tcW w:type="dxa" w:w="222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8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</w:p>
        </w:tc>
      </w:tr>
      <w:tr>
        <w:trPr>
          <w:trHeight w:hRule="atLeast" w:val="113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2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9010000">
            <w:pPr>
              <w:pStyle w:val="Style_5"/>
              <w:widowControl w:val="1"/>
              <w:ind w:left="-57" w:right="-57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A010000">
            <w:pPr>
              <w:pStyle w:val="Style_5"/>
              <w:widowControl w:val="1"/>
              <w:ind w:left="0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170,0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B010000">
            <w:pPr>
              <w:pStyle w:val="Style_5"/>
              <w:widowControl w:val="1"/>
              <w:ind w:left="0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170,0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C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D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E010000">
            <w:pPr>
              <w:pStyle w:val="Style_5"/>
              <w:widowControl w:val="1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0,0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222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</w:tr>
    </w:tbl>
    <w:p w14:paraId="8F010000">
      <w:pPr>
        <w:pStyle w:val="Style_5"/>
        <w:widowControl w:val="1"/>
        <w:tabs>
          <w:tab w:leader="none" w:pos="5712" w:val="left"/>
        </w:tabs>
        <w:ind/>
        <w:rPr>
          <w:rFonts w:ascii="FreeSerif" w:hAnsi="FreeSerif"/>
          <w:sz w:val="28"/>
        </w:rPr>
      </w:pPr>
    </w:p>
    <w:p w14:paraId="90010000">
      <w:pPr>
        <w:pStyle w:val="Style_5"/>
        <w:widowControl w:val="1"/>
        <w:tabs>
          <w:tab w:leader="none" w:pos="5712" w:val="left"/>
        </w:tabs>
        <w:ind/>
        <w:rPr>
          <w:rFonts w:ascii="FreeSerif" w:hAnsi="FreeSerif"/>
          <w:sz w:val="28"/>
        </w:rPr>
      </w:pPr>
    </w:p>
    <w:p w14:paraId="91010000">
      <w:pPr>
        <w:pStyle w:val="Style_5"/>
        <w:widowControl w:val="0"/>
        <w:tabs>
          <w:tab w:leader="none" w:pos="7655" w:val="left"/>
        </w:tabs>
        <w:ind/>
        <w:jc w:val="both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</w:t>
      </w:r>
    </w:p>
    <w:p w14:paraId="92010000">
      <w:pPr>
        <w:widowControl w:val="0"/>
        <w:tabs>
          <w:tab w:leader="none" w:pos="7655" w:val="left"/>
        </w:tabs>
        <w:ind/>
        <w:jc w:val="both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Первый заместитель главы</w:t>
      </w:r>
    </w:p>
    <w:p w14:paraId="93010000">
      <w:pPr>
        <w:pStyle w:val="Style_5"/>
        <w:widowControl w:val="0"/>
        <w:tabs>
          <w:tab w:leader="none" w:pos="7655" w:val="left"/>
        </w:tabs>
        <w:ind/>
        <w:jc w:val="both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Ленинградского  муниципального  округа                                                                                                        </w:t>
      </w:r>
      <w:r>
        <w:rPr>
          <w:rFonts w:ascii="FreeSerif" w:hAnsi="FreeSerif"/>
          <w:sz w:val="28"/>
        </w:rPr>
        <w:t xml:space="preserve"> В.Н.Шерстобитов         </w:t>
      </w:r>
      <w:r>
        <w:rPr>
          <w:rFonts w:ascii="FreeSerif" w:hAnsi="FreeSerif"/>
          <w:sz w:val="28"/>
        </w:rPr>
        <w:t xml:space="preserve">                </w:t>
      </w:r>
    </w:p>
    <w:p w14:paraId="94010000">
      <w:pPr>
        <w:widowControl w:val="0"/>
        <w:tabs>
          <w:tab w:leader="none" w:pos="7655" w:val="left"/>
        </w:tabs>
        <w:ind/>
        <w:jc w:val="both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95010000">
      <w:pPr>
        <w:pStyle w:val="Style_5"/>
        <w:widowControl w:val="1"/>
        <w:tabs>
          <w:tab w:leader="none" w:pos="5712" w:val="left"/>
        </w:tabs>
        <w:ind/>
        <w:rPr>
          <w:rFonts w:ascii="FreeSerif" w:hAnsi="FreeSerif"/>
          <w:sz w:val="28"/>
        </w:rPr>
      </w:pPr>
    </w:p>
    <w:sectPr>
      <w:headerReference r:id="rId2" w:type="default"/>
      <w:headerReference r:id="rId1" w:type="even"/>
      <w:type w:val="nextPage"/>
      <w:pgSz w:h="11908" w:orient="landscape" w:w="16848"/>
      <w:pgMar w:bottom="1134" w:footer="709" w:gutter="0" w:header="709" w:left="1701" w:right="624" w:top="1134"/>
      <w:titlePg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98010000">
      <w:pPr>
        <w:widowControl w:val="1"/>
        <w:spacing w:after="0" w:line="240" w:lineRule="auto"/>
        <w:ind/>
      </w:pPr>
      <w:r>
        <w:separator/>
      </w:r>
    </w:p>
  </w:endnote>
  <w:endnote w:id="0" w:type="continuationSeparator">
    <w:p w14:paraId="99010000">
      <w:pPr>
        <w:widowControl w:val="1"/>
        <w:spacing w:after="0" w:line="240" w:lineRule="auto"/>
        <w:ind/>
      </w:pPr>
      <w:r>
        <w:continuationSeparator/>
      </w:r>
    </w:p>
  </w:endnote>
  <w:endnote w:id="1">
    <w:p w14:paraId="9A010000">
      <w:pPr>
        <w:pStyle w:val="Style_5"/>
        <w:widowControl w:val="1"/>
        <w:ind w:right="-172"/>
        <w:rPr>
          <w:rFonts w:ascii="FreeSerif" w:hAnsi="FreeSerif"/>
          <w:sz w:val="20"/>
        </w:rPr>
      </w:pPr>
      <w:r>
        <w:rPr>
          <w:rFonts w:ascii="FreeSerif" w:hAnsi="FreeSerif"/>
          <w:sz w:val="20"/>
          <w:vertAlign w:val="superscript"/>
        </w:rPr>
        <w:endnoteRef/>
      </w:r>
      <w:r>
        <w:rPr>
          <w:rFonts w:ascii="FreeSerif" w:hAnsi="FreeSerif"/>
          <w:sz w:val="20"/>
        </w:rPr>
        <w:t xml:space="preserve"> Отмечаются мероприятия программы в следующих случаях:</w:t>
      </w:r>
    </w:p>
    <w:p w14:paraId="9B010000">
      <w:pPr>
        <w:pStyle w:val="Style_5"/>
        <w:widowControl w:val="1"/>
        <w:ind w:right="-172"/>
        <w:rPr>
          <w:rFonts w:ascii="FreeSerif" w:hAnsi="FreeSerif"/>
          <w:sz w:val="20"/>
        </w:rPr>
      </w:pPr>
      <w:r>
        <w:rPr>
          <w:rFonts w:ascii="FreeSerif" w:hAnsi="FreeSerif"/>
          <w:sz w:val="20"/>
        </w:rPr>
        <w:t>если мероприятие включает расходы, направляемые на капитальные вложения, присваивается статус «1»;</w:t>
      </w:r>
    </w:p>
    <w:p w14:paraId="9C010000">
      <w:pPr>
        <w:pStyle w:val="Style_5"/>
        <w:widowControl w:val="1"/>
        <w:ind w:right="-172"/>
        <w:rPr>
          <w:rFonts w:ascii="FreeSerif" w:hAnsi="FreeSerif"/>
          <w:sz w:val="20"/>
        </w:rPr>
      </w:pPr>
      <w:r>
        <w:rPr>
          <w:rFonts w:ascii="FreeSerif" w:hAnsi="FreeSerif"/>
          <w:sz w:val="20"/>
        </w:rPr>
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</w:t>
      </w:r>
      <w:r>
        <w:rPr>
          <w:rFonts w:ascii="FreeSerif" w:hAnsi="FreeSerif"/>
          <w:sz w:val="20"/>
        </w:rPr>
        <w:t>и</w:t>
      </w:r>
      <w:r>
        <w:rPr>
          <w:rFonts w:ascii="FreeSerif" w:hAnsi="FreeSerif"/>
          <w:sz w:val="20"/>
        </w:rPr>
        <w:t>дента Российской Федерации от 07 мая 2012 года № 596 - 606 целевых показателей, присваивается статус «2»;</w:t>
      </w:r>
    </w:p>
    <w:p w14:paraId="9D010000">
      <w:pPr>
        <w:pStyle w:val="Style_37"/>
        <w:widowControl w:val="1"/>
        <w:ind w:firstLine="0" w:right="-172"/>
        <w:rPr>
          <w:rFonts w:ascii="FreeSerif" w:hAnsi="FreeSerif"/>
        </w:rPr>
      </w:pPr>
      <w:r>
        <w:rPr>
          <w:rFonts w:ascii="FreeSerif" w:hAnsi="FreeSerif"/>
        </w:rPr>
        <w:t>если мероприятие является мероприятием приоритетных национальных проектов, присваивается статус «3». Допускается присваивание нескольких статусов одному м</w:t>
      </w:r>
      <w:r>
        <w:rPr>
          <w:rFonts w:ascii="FreeSerif" w:hAnsi="FreeSerif"/>
        </w:rPr>
        <w:t>е</w:t>
      </w:r>
      <w:r>
        <w:rPr>
          <w:rFonts w:ascii="FreeSerif" w:hAnsi="FreeSerif"/>
        </w:rPr>
        <w:t>роприятию через дробь.</w:t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96010000">
      <w:pPr>
        <w:widowControl w:val="1"/>
        <w:spacing w:after="0" w:line="240" w:lineRule="auto"/>
        <w:ind/>
      </w:pPr>
      <w:r>
        <w:separator/>
      </w:r>
    </w:p>
  </w:footnote>
  <w:footnote w:id="0" w:type="continuationSeparator">
    <w:p w14:paraId="97010000">
      <w:pPr>
        <w:widowControl w:val="1"/>
        <w:spacing w:after="0" w:line="240" w:lineRule="auto"/>
        <w:ind/>
      </w:pPr>
      <w:r>
        <w:continuationSeparator/>
      </w:r>
    </w:p>
  </w:footnote>
</w:footnote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framePr w:h="0" w:hAnchor="margin" w:hSpace="0" w:vAnchor="text" w:vSpace="0" w:wrap="around" w:xAlign="center" w:y="1"/>
      <w:widowControl w:val="1"/>
      <w:pBdr>
        <w:top w:sz="4" w:val="nil"/>
        <w:left w:sz="4" w:val="nil"/>
        <w:bottom w:sz="4" w:val="nil"/>
        <w:right w:sz="4" w:val="nil"/>
        <w:between w:sz="4" w:val="nil"/>
      </w:pBdr>
      <w:ind/>
      <w:jc w:val="lef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  <w:framePr w:h="0" w:hAnchor="margin" w:hSpace="0" w:vAnchor="text" w:vSpace="0" w:wrap="around" w:xAlign="center" w:y="1"/>
      <w:widowControl w:val="1"/>
      <w:pBdr>
        <w:top w:sz="4" w:val="nil"/>
        <w:left w:sz="4" w:val="nil"/>
        <w:bottom w:sz="4" w:val="nil"/>
        <w:right w:sz="4" w:val="nil"/>
        <w:between w:sz="4" w:val="nil"/>
      </w:pBdr>
      <w:ind/>
      <w:jc w:val="lef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next w:val="Style_5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8" w:type="paragraph">
    <w:name w:val="toc 2"/>
    <w:basedOn w:val="Style_5"/>
    <w:next w:val="Style_5"/>
    <w:link w:val="Style_8_ch"/>
    <w:uiPriority w:val="39"/>
    <w:pPr>
      <w:widowControl w:val="1"/>
      <w:spacing w:after="57"/>
      <w:ind w:firstLine="0" w:left="283" w:right="0"/>
    </w:pPr>
  </w:style>
  <w:style w:styleId="Style_8_ch" w:type="character">
    <w:name w:val="toc 2"/>
    <w:basedOn w:val="Style_5_ch"/>
    <w:link w:val="Style_8"/>
  </w:style>
  <w:style w:styleId="Style_9" w:type="paragraph">
    <w:name w:val="Header"/>
    <w:basedOn w:val="Style_5"/>
    <w:link w:val="Style_9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9_ch" w:type="character">
    <w:name w:val="Header"/>
    <w:basedOn w:val="Style_5_ch"/>
    <w:link w:val="Style_9"/>
  </w:style>
  <w:style w:styleId="Style_10" w:type="paragraph">
    <w:name w:val="toc 4"/>
    <w:basedOn w:val="Style_5"/>
    <w:next w:val="Style_5"/>
    <w:link w:val="Style_10_ch"/>
    <w:uiPriority w:val="39"/>
    <w:pPr>
      <w:widowControl w:val="1"/>
      <w:spacing w:after="57"/>
      <w:ind w:firstLine="0" w:left="850" w:right="0"/>
    </w:pPr>
  </w:style>
  <w:style w:styleId="Style_10_ch" w:type="character">
    <w:name w:val="toc 4"/>
    <w:basedOn w:val="Style_5_ch"/>
    <w:link w:val="Style_10"/>
  </w:style>
  <w:style w:styleId="Style_11" w:type="paragraph">
    <w:name w:val="heading 7"/>
    <w:basedOn w:val="Style_5"/>
    <w:next w:val="Style_5"/>
    <w:link w:val="Style_11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1_ch" w:type="character">
    <w:name w:val="heading 7"/>
    <w:basedOn w:val="Style_5_ch"/>
    <w:link w:val="Style_11"/>
    <w:rPr>
      <w:rFonts w:ascii="Arial" w:hAnsi="Arial"/>
      <w:b w:val="1"/>
      <w:i w:val="1"/>
      <w:sz w:val="22"/>
    </w:rPr>
  </w:style>
  <w:style w:styleId="Style_12" w:type="paragraph">
    <w:name w:val="toc 6"/>
    <w:basedOn w:val="Style_5"/>
    <w:next w:val="Style_5"/>
    <w:link w:val="Style_12_ch"/>
    <w:uiPriority w:val="39"/>
    <w:pPr>
      <w:widowControl w:val="1"/>
      <w:spacing w:after="57"/>
      <w:ind w:firstLine="0" w:left="1417" w:right="0"/>
    </w:pPr>
  </w:style>
  <w:style w:styleId="Style_12_ch" w:type="character">
    <w:name w:val="toc 6"/>
    <w:basedOn w:val="Style_5_ch"/>
    <w:link w:val="Style_12"/>
  </w:style>
  <w:style w:styleId="Style_13" w:type="paragraph">
    <w:name w:val="toc 7"/>
    <w:basedOn w:val="Style_5"/>
    <w:next w:val="Style_5"/>
    <w:link w:val="Style_13_ch"/>
    <w:uiPriority w:val="39"/>
    <w:pPr>
      <w:widowControl w:val="1"/>
      <w:spacing w:after="57"/>
      <w:ind w:firstLine="0" w:left="1701" w:right="0"/>
    </w:pPr>
  </w:style>
  <w:style w:styleId="Style_13_ch" w:type="character">
    <w:name w:val="toc 7"/>
    <w:basedOn w:val="Style_5_ch"/>
    <w:link w:val="Style_13"/>
  </w:style>
  <w:style w:styleId="Style_7" w:type="paragraph">
    <w:name w:val="Знак концевой сноски"/>
    <w:link w:val="Style_7_ch"/>
    <w:rPr>
      <w:vertAlign w:val="superscript"/>
    </w:rPr>
  </w:style>
  <w:style w:styleId="Style_7_ch" w:type="character">
    <w:name w:val="Знак концевой сноски"/>
    <w:link w:val="Style_7"/>
    <w:rPr>
      <w:vertAlign w:val="superscript"/>
    </w:rPr>
  </w:style>
  <w:style w:styleId="Style_14" w:type="paragraph">
    <w:name w:val="Текст выноски"/>
    <w:basedOn w:val="Style_5"/>
    <w:next w:val="Style_14"/>
    <w:link w:val="Style_14_ch"/>
    <w:rPr>
      <w:rFonts w:ascii="Tahoma" w:hAnsi="Tahoma"/>
      <w:sz w:val="16"/>
    </w:rPr>
  </w:style>
  <w:style w:styleId="Style_14_ch" w:type="character">
    <w:name w:val="Текст выноски"/>
    <w:basedOn w:val="Style_5_ch"/>
    <w:link w:val="Style_14"/>
    <w:rPr>
      <w:rFonts w:ascii="Tahoma" w:hAnsi="Tahoma"/>
      <w:sz w:val="16"/>
    </w:rPr>
  </w:style>
  <w:style w:styleId="Style_15" w:type="paragraph">
    <w:name w:val="Без интервала"/>
    <w:next w:val="Style_15"/>
    <w:link w:val="Style_15_ch"/>
    <w:rPr>
      <w:rFonts w:ascii="Calibri" w:hAnsi="Calibri"/>
      <w:sz w:val="22"/>
    </w:rPr>
  </w:style>
  <w:style w:styleId="Style_15_ch" w:type="character">
    <w:name w:val="Без интервала"/>
    <w:link w:val="Style_15"/>
    <w:rPr>
      <w:rFonts w:ascii="Calibri" w:hAnsi="Calibri"/>
      <w:sz w:val="22"/>
    </w:rPr>
  </w:style>
  <w:style w:styleId="Style_16" w:type="paragraph">
    <w:name w:val="Основной шрифт абзаца"/>
    <w:link w:val="Style_16_ch"/>
  </w:style>
  <w:style w:styleId="Style_16_ch" w:type="character">
    <w:name w:val="Основной шрифт абзаца"/>
    <w:link w:val="Style_16"/>
  </w:style>
  <w:style w:styleId="Style_17" w:type="paragraph">
    <w:name w:val="Endnote"/>
    <w:basedOn w:val="Style_5"/>
    <w:link w:val="Style_17_ch"/>
    <w:pPr>
      <w:widowControl w:val="1"/>
      <w:spacing w:after="0" w:line="240" w:lineRule="auto"/>
      <w:ind/>
    </w:pPr>
    <w:rPr>
      <w:sz w:val="20"/>
    </w:rPr>
  </w:style>
  <w:style w:styleId="Style_17_ch" w:type="character">
    <w:name w:val="Endnote"/>
    <w:basedOn w:val="Style_5_ch"/>
    <w:link w:val="Style_17"/>
    <w:rPr>
      <w:sz w:val="20"/>
    </w:rPr>
  </w:style>
  <w:style w:styleId="Style_18" w:type="paragraph">
    <w:name w:val="heading 3"/>
    <w:basedOn w:val="Style_5"/>
    <w:next w:val="Style_5"/>
    <w:link w:val="Style_18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rFonts w:ascii="Arial" w:hAnsi="Arial"/>
      <w:sz w:val="30"/>
    </w:rPr>
  </w:style>
  <w:style w:styleId="Style_18_ch" w:type="character">
    <w:name w:val="heading 3"/>
    <w:basedOn w:val="Style_5_ch"/>
    <w:link w:val="Style_18"/>
    <w:rPr>
      <w:rFonts w:ascii="Arial" w:hAnsi="Arial"/>
      <w:sz w:val="30"/>
    </w:rPr>
  </w:style>
  <w:style w:styleId="Style_19" w:type="paragraph">
    <w:name w:val="table of figures"/>
    <w:basedOn w:val="Style_5"/>
    <w:next w:val="Style_5"/>
    <w:link w:val="Style_19_ch"/>
    <w:pPr>
      <w:widowControl w:val="1"/>
      <w:spacing w:after="0"/>
      <w:ind/>
    </w:pPr>
  </w:style>
  <w:style w:styleId="Style_19_ch" w:type="character">
    <w:name w:val="table of figures"/>
    <w:basedOn w:val="Style_5_ch"/>
    <w:link w:val="Style_19"/>
  </w:style>
  <w:style w:styleId="Style_20" w:type="paragraph">
    <w:name w:val="heading 9"/>
    <w:basedOn w:val="Style_5"/>
    <w:next w:val="Style_5"/>
    <w:link w:val="Style_20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20_ch" w:type="character">
    <w:name w:val="heading 9"/>
    <w:basedOn w:val="Style_5_ch"/>
    <w:link w:val="Style_20"/>
    <w:rPr>
      <w:rFonts w:ascii="Arial" w:hAnsi="Arial"/>
      <w:i w:val="1"/>
      <w:sz w:val="21"/>
    </w:rPr>
  </w:style>
  <w:style w:styleId="Style_1" w:type="paragraph">
    <w:name w:val="Верхний колонтитул"/>
    <w:basedOn w:val="Style_5"/>
    <w:next w:val="Style_1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Верхний колонтитул"/>
    <w:basedOn w:val="Style_5_ch"/>
    <w:link w:val="Style_1"/>
  </w:style>
  <w:style w:styleId="Style_2" w:type="paragraph">
    <w:name w:val="Номер страницы"/>
    <w:basedOn w:val="Style_16"/>
    <w:link w:val="Style_2_ch"/>
  </w:style>
  <w:style w:styleId="Style_2_ch" w:type="character">
    <w:name w:val="Номер страницы"/>
    <w:basedOn w:val="Style_16_ch"/>
    <w:link w:val="Style_2"/>
  </w:style>
  <w:style w:styleId="Style_21" w:type="paragraph">
    <w:name w:val="toc 3"/>
    <w:basedOn w:val="Style_5"/>
    <w:next w:val="Style_5"/>
    <w:link w:val="Style_21_ch"/>
    <w:uiPriority w:val="39"/>
    <w:pPr>
      <w:widowControl w:val="1"/>
      <w:spacing w:after="57"/>
      <w:ind w:firstLine="0" w:left="567" w:right="0"/>
    </w:pPr>
  </w:style>
  <w:style w:styleId="Style_21_ch" w:type="character">
    <w:name w:val="toc 3"/>
    <w:basedOn w:val="Style_5_ch"/>
    <w:link w:val="Style_21"/>
  </w:style>
  <w:style w:styleId="Style_22" w:type="paragraph">
    <w:name w:val="endnote reference"/>
    <w:link w:val="Style_22_ch"/>
    <w:rPr>
      <w:vertAlign w:val="superscript"/>
    </w:rPr>
  </w:style>
  <w:style w:styleId="Style_22_ch" w:type="character">
    <w:name w:val="endnote reference"/>
    <w:link w:val="Style_22"/>
    <w:rPr>
      <w:vertAlign w:val="superscript"/>
    </w:rPr>
  </w:style>
  <w:style w:styleId="Style_23" w:type="paragraph">
    <w:name w:val="Нижний колонтитул"/>
    <w:basedOn w:val="Style_5"/>
    <w:next w:val="Style_23"/>
    <w:link w:val="Style_23_ch"/>
    <w:pPr>
      <w:widowControl w:val="1"/>
      <w:tabs>
        <w:tab w:leader="none" w:pos="4677" w:val="center"/>
        <w:tab w:leader="none" w:pos="9355" w:val="right"/>
      </w:tabs>
      <w:ind/>
    </w:pPr>
  </w:style>
  <w:style w:styleId="Style_23_ch" w:type="character">
    <w:name w:val="Нижний колонтитул"/>
    <w:basedOn w:val="Style_5_ch"/>
    <w:link w:val="Style_23"/>
  </w:style>
  <w:style w:styleId="Style_24" w:type="paragraph">
    <w:name w:val="Quote"/>
    <w:basedOn w:val="Style_5"/>
    <w:next w:val="Style_5"/>
    <w:link w:val="Style_24_ch"/>
    <w:pPr>
      <w:widowControl w:val="1"/>
      <w:ind w:left="720" w:right="720"/>
    </w:pPr>
    <w:rPr>
      <w:i w:val="1"/>
    </w:rPr>
  </w:style>
  <w:style w:styleId="Style_24_ch" w:type="character">
    <w:name w:val="Quote"/>
    <w:basedOn w:val="Style_5_ch"/>
    <w:link w:val="Style_24"/>
    <w:rPr>
      <w:i w:val="1"/>
    </w:rPr>
  </w:style>
  <w:style w:styleId="Style_25" w:type="paragraph">
    <w:name w:val="heading 5"/>
    <w:basedOn w:val="Style_5"/>
    <w:next w:val="Style_5"/>
    <w:link w:val="Style_25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Arial" w:hAnsi="Arial"/>
      <w:b w:val="1"/>
      <w:sz w:val="24"/>
    </w:rPr>
  </w:style>
  <w:style w:styleId="Style_25_ch" w:type="character">
    <w:name w:val="heading 5"/>
    <w:basedOn w:val="Style_5_ch"/>
    <w:link w:val="Style_25"/>
    <w:rPr>
      <w:rFonts w:ascii="Arial" w:hAnsi="Arial"/>
      <w:b w:val="1"/>
      <w:sz w:val="24"/>
    </w:rPr>
  </w:style>
  <w:style w:styleId="Style_26" w:type="paragraph">
    <w:name w:val="Гиперссылка"/>
    <w:link w:val="Style_26_ch"/>
    <w:rPr>
      <w:rFonts w:ascii="Times" w:hAnsi="Times"/>
      <w:color w:val="006633"/>
      <w:sz w:val="24"/>
      <w:u w:val="single"/>
    </w:rPr>
  </w:style>
  <w:style w:styleId="Style_26_ch" w:type="character">
    <w:name w:val="Гиперссылка"/>
    <w:link w:val="Style_26"/>
    <w:rPr>
      <w:rFonts w:ascii="Times" w:hAnsi="Times"/>
      <w:color w:val="006633"/>
      <w:sz w:val="24"/>
      <w:u w:val="single"/>
    </w:rPr>
  </w:style>
  <w:style w:styleId="Style_27" w:type="paragraph">
    <w:name w:val="heading 1"/>
    <w:basedOn w:val="Style_5"/>
    <w:next w:val="Style_5"/>
    <w:link w:val="Style_27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rFonts w:ascii="Arial" w:hAnsi="Arial"/>
      <w:sz w:val="40"/>
    </w:rPr>
  </w:style>
  <w:style w:styleId="Style_27_ch" w:type="character">
    <w:name w:val="heading 1"/>
    <w:basedOn w:val="Style_5_ch"/>
    <w:link w:val="Style_27"/>
    <w:rPr>
      <w:rFonts w:ascii="Arial" w:hAnsi="Arial"/>
      <w:sz w:val="40"/>
    </w:rPr>
  </w:style>
  <w:style w:styleId="Style_28" w:type="paragraph">
    <w:name w:val="Caption Char"/>
    <w:basedOn w:val="Style_29"/>
    <w:link w:val="Style_28_ch"/>
  </w:style>
  <w:style w:styleId="Style_28_ch" w:type="character">
    <w:name w:val="Caption Char"/>
    <w:basedOn w:val="Style_29_ch"/>
    <w:link w:val="Style_28"/>
  </w:style>
  <w:style w:styleId="Style_30" w:type="paragraph">
    <w:name w:val="List Paragraph"/>
    <w:basedOn w:val="Style_5"/>
    <w:link w:val="Style_30_ch"/>
    <w:pPr>
      <w:widowControl w:val="1"/>
      <w:ind w:left="720"/>
      <w:contextualSpacing w:val="1"/>
    </w:pPr>
  </w:style>
  <w:style w:styleId="Style_30_ch" w:type="character">
    <w:name w:val="List Paragraph"/>
    <w:basedOn w:val="Style_5_ch"/>
    <w:link w:val="Style_30"/>
  </w:style>
  <w:style w:styleId="Style_31" w:type="paragraph">
    <w:name w:val="Hyperlink"/>
    <w:link w:val="Style_31_ch"/>
    <w:rPr>
      <w:color w:themeColor="hyperlink" w:val="0000FF"/>
      <w:u w:val="single"/>
    </w:rPr>
  </w:style>
  <w:style w:styleId="Style_31_ch" w:type="character">
    <w:name w:val="Hyperlink"/>
    <w:link w:val="Style_31"/>
    <w:rPr>
      <w:color w:themeColor="hyperlink" w:val="0000FF"/>
      <w:u w:val="single"/>
    </w:rPr>
  </w:style>
  <w:style w:styleId="Style_32" w:type="paragraph">
    <w:name w:val="Footnote"/>
    <w:basedOn w:val="Style_5"/>
    <w:link w:val="Style_32_ch"/>
    <w:pPr>
      <w:widowControl w:val="1"/>
      <w:spacing w:after="40" w:line="240" w:lineRule="auto"/>
      <w:ind/>
    </w:pPr>
    <w:rPr>
      <w:sz w:val="18"/>
    </w:rPr>
  </w:style>
  <w:style w:styleId="Style_32_ch" w:type="character">
    <w:name w:val="Footnote"/>
    <w:basedOn w:val="Style_5_ch"/>
    <w:link w:val="Style_32"/>
    <w:rPr>
      <w:sz w:val="18"/>
    </w:rPr>
  </w:style>
  <w:style w:styleId="Style_33" w:type="paragraph">
    <w:name w:val="heading 8"/>
    <w:basedOn w:val="Style_5"/>
    <w:next w:val="Style_5"/>
    <w:link w:val="Style_33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3_ch" w:type="character">
    <w:name w:val="heading 8"/>
    <w:basedOn w:val="Style_5_ch"/>
    <w:link w:val="Style_33"/>
    <w:rPr>
      <w:rFonts w:ascii="Arial" w:hAnsi="Arial"/>
      <w:i w:val="1"/>
      <w:sz w:val="22"/>
    </w:rPr>
  </w:style>
  <w:style w:styleId="Style_34" w:type="paragraph">
    <w:name w:val="toc 1"/>
    <w:basedOn w:val="Style_5"/>
    <w:next w:val="Style_5"/>
    <w:link w:val="Style_34_ch"/>
    <w:uiPriority w:val="39"/>
    <w:pPr>
      <w:widowControl w:val="1"/>
      <w:spacing w:after="57"/>
      <w:ind w:firstLine="0" w:left="0" w:right="0"/>
    </w:pPr>
  </w:style>
  <w:style w:styleId="Style_34_ch" w:type="character">
    <w:name w:val="toc 1"/>
    <w:basedOn w:val="Style_5_ch"/>
    <w:link w:val="Style_34"/>
  </w:style>
  <w:style w:styleId="Style_35" w:type="paragraph">
    <w:name w:val="Footer"/>
    <w:basedOn w:val="Style_5"/>
    <w:link w:val="Style_35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35_ch" w:type="character">
    <w:name w:val="Footer"/>
    <w:basedOn w:val="Style_5_ch"/>
    <w:link w:val="Style_35"/>
  </w:style>
  <w:style w:styleId="Style_36" w:type="paragraph">
    <w:name w:val="Header and Footer"/>
    <w:link w:val="Style_3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6_ch" w:type="character">
    <w:name w:val="Header and Footer"/>
    <w:link w:val="Style_36"/>
    <w:rPr>
      <w:rFonts w:ascii="XO Thames" w:hAnsi="XO Thames"/>
      <w:sz w:val="28"/>
    </w:rPr>
  </w:style>
  <w:style w:styleId="Style_37" w:type="paragraph">
    <w:name w:val="Текст концевой сноски"/>
    <w:basedOn w:val="Style_5"/>
    <w:next w:val="Style_37"/>
    <w:link w:val="Style_37_ch"/>
    <w:pPr>
      <w:widowControl w:val="0"/>
      <w:ind w:firstLine="720"/>
      <w:jc w:val="both"/>
    </w:pPr>
    <w:rPr>
      <w:rFonts w:ascii="Arial" w:hAnsi="Arial"/>
      <w:sz w:val="20"/>
    </w:rPr>
  </w:style>
  <w:style w:styleId="Style_37_ch" w:type="character">
    <w:name w:val="Текст концевой сноски"/>
    <w:basedOn w:val="Style_5_ch"/>
    <w:link w:val="Style_37"/>
    <w:rPr>
      <w:rFonts w:ascii="Arial" w:hAnsi="Arial"/>
      <w:sz w:val="20"/>
    </w:rPr>
  </w:style>
  <w:style w:styleId="Style_38" w:type="paragraph">
    <w:name w:val="footnote reference"/>
    <w:link w:val="Style_38_ch"/>
    <w:rPr>
      <w:vertAlign w:val="superscript"/>
    </w:rPr>
  </w:style>
  <w:style w:styleId="Style_38_ch" w:type="character">
    <w:name w:val="footnote reference"/>
    <w:link w:val="Style_38"/>
    <w:rPr>
      <w:vertAlign w:val="superscript"/>
    </w:rPr>
  </w:style>
  <w:style w:styleId="Style_39" w:type="paragraph">
    <w:name w:val="toc 9"/>
    <w:basedOn w:val="Style_5"/>
    <w:next w:val="Style_5"/>
    <w:link w:val="Style_39_ch"/>
    <w:uiPriority w:val="39"/>
    <w:pPr>
      <w:widowControl w:val="1"/>
      <w:spacing w:after="57"/>
      <w:ind w:firstLine="0" w:left="2268" w:right="0"/>
    </w:pPr>
  </w:style>
  <w:style w:styleId="Style_39_ch" w:type="character">
    <w:name w:val="toc 9"/>
    <w:basedOn w:val="Style_5_ch"/>
    <w:link w:val="Style_39"/>
  </w:style>
  <w:style w:styleId="Style_40" w:type="paragraph">
    <w:name w:val="Footer Char"/>
    <w:link w:val="Style_40_ch"/>
  </w:style>
  <w:style w:styleId="Style_40_ch" w:type="character">
    <w:name w:val="Footer Char"/>
    <w:link w:val="Style_40"/>
  </w:style>
  <w:style w:styleId="Style_41" w:type="paragraph">
    <w:name w:val="TOC Heading"/>
    <w:link w:val="Style_41_ch"/>
  </w:style>
  <w:style w:styleId="Style_41_ch" w:type="character">
    <w:name w:val="TOC Heading"/>
    <w:link w:val="Style_41"/>
  </w:style>
  <w:style w:styleId="Style_42" w:type="paragraph">
    <w:name w:val="No Spacing"/>
    <w:link w:val="Style_42_ch"/>
    <w:pPr>
      <w:widowControl w:val="1"/>
      <w:spacing w:after="0" w:before="0" w:line="240" w:lineRule="auto"/>
      <w:ind/>
    </w:pPr>
  </w:style>
  <w:style w:styleId="Style_42_ch" w:type="character">
    <w:name w:val="No Spacing"/>
    <w:link w:val="Style_42"/>
  </w:style>
  <w:style w:styleId="Style_43" w:type="paragraph">
    <w:name w:val="toc 8"/>
    <w:basedOn w:val="Style_5"/>
    <w:next w:val="Style_5"/>
    <w:link w:val="Style_43_ch"/>
    <w:uiPriority w:val="39"/>
    <w:pPr>
      <w:widowControl w:val="1"/>
      <w:spacing w:after="57"/>
      <w:ind w:firstLine="0" w:left="1984" w:right="0"/>
    </w:pPr>
  </w:style>
  <w:style w:styleId="Style_43_ch" w:type="character">
    <w:name w:val="toc 8"/>
    <w:basedOn w:val="Style_5_ch"/>
    <w:link w:val="Style_43"/>
  </w:style>
  <w:style w:styleId="Style_44" w:type="paragraph">
    <w:name w:val="toc 5"/>
    <w:basedOn w:val="Style_5"/>
    <w:next w:val="Style_5"/>
    <w:link w:val="Style_44_ch"/>
    <w:uiPriority w:val="39"/>
    <w:pPr>
      <w:widowControl w:val="1"/>
      <w:spacing w:after="57"/>
      <w:ind w:firstLine="0" w:left="1134" w:right="0"/>
    </w:pPr>
  </w:style>
  <w:style w:styleId="Style_44_ch" w:type="character">
    <w:name w:val="toc 5"/>
    <w:basedOn w:val="Style_5_ch"/>
    <w:link w:val="Style_44"/>
  </w:style>
  <w:style w:styleId="Style_29" w:type="paragraph">
    <w:name w:val="Caption"/>
    <w:basedOn w:val="Style_5"/>
    <w:next w:val="Style_5"/>
    <w:link w:val="Style_29_ch"/>
    <w:pPr>
      <w:widowControl w:val="1"/>
      <w:spacing w:line="276" w:lineRule="auto"/>
      <w:ind/>
    </w:pPr>
    <w:rPr>
      <w:b w:val="1"/>
      <w:color w:themeColor="accent1" w:val="4F81BD"/>
      <w:sz w:val="18"/>
    </w:rPr>
  </w:style>
  <w:style w:styleId="Style_29_ch" w:type="character">
    <w:name w:val="Caption"/>
    <w:basedOn w:val="Style_5_ch"/>
    <w:link w:val="Style_29"/>
    <w:rPr>
      <w:b w:val="1"/>
      <w:color w:themeColor="accent1" w:val="4F81BD"/>
      <w:sz w:val="18"/>
    </w:rPr>
  </w:style>
  <w:style w:styleId="Style_4" w:type="paragraph">
    <w:name w:val="ConsPlusNonformat"/>
    <w:next w:val="Style_4"/>
    <w:link w:val="Style_4_ch"/>
    <w:pPr>
      <w:widowControl w:val="0"/>
      <w:ind/>
    </w:pPr>
    <w:rPr>
      <w:rFonts w:ascii="Courier New" w:hAnsi="Courier New"/>
    </w:rPr>
  </w:style>
  <w:style w:styleId="Style_4_ch" w:type="character">
    <w:name w:val="ConsPlusNonformat"/>
    <w:link w:val="Style_4"/>
    <w:rPr>
      <w:rFonts w:ascii="Courier New" w:hAnsi="Courier New"/>
    </w:rPr>
  </w:style>
  <w:style w:styleId="Style_3" w:type="paragraph">
    <w:name w:val="ConsPlusCell"/>
    <w:next w:val="Style_3"/>
    <w:link w:val="Style_3_ch"/>
    <w:pPr>
      <w:widowControl w:val="0"/>
      <w:ind/>
    </w:pPr>
    <w:rPr>
      <w:rFonts w:ascii="Arial" w:hAnsi="Arial"/>
    </w:rPr>
  </w:style>
  <w:style w:styleId="Style_3_ch" w:type="character">
    <w:name w:val="ConsPlusCell"/>
    <w:link w:val="Style_3"/>
    <w:rPr>
      <w:rFonts w:ascii="Arial" w:hAnsi="Arial"/>
    </w:rPr>
  </w:style>
  <w:style w:styleId="Style_45" w:type="paragraph">
    <w:name w:val="Default Paragraph Font"/>
    <w:link w:val="Style_45_ch"/>
  </w:style>
  <w:style w:styleId="Style_45_ch" w:type="character">
    <w:name w:val="Default Paragraph Font"/>
    <w:link w:val="Style_45"/>
  </w:style>
  <w:style w:styleId="Style_46" w:type="paragraph">
    <w:name w:val="Subtitle"/>
    <w:basedOn w:val="Style_5"/>
    <w:next w:val="Style_5"/>
    <w:link w:val="Style_46_ch"/>
    <w:uiPriority w:val="11"/>
    <w:qFormat/>
    <w:pPr>
      <w:widowControl w:val="1"/>
      <w:spacing w:after="200" w:before="200"/>
      <w:ind/>
    </w:pPr>
    <w:rPr>
      <w:sz w:val="24"/>
    </w:rPr>
  </w:style>
  <w:style w:styleId="Style_46_ch" w:type="character">
    <w:name w:val="Subtitle"/>
    <w:basedOn w:val="Style_5_ch"/>
    <w:link w:val="Style_46"/>
    <w:rPr>
      <w:sz w:val="24"/>
    </w:rPr>
  </w:style>
  <w:style w:styleId="Style_47" w:type="paragraph">
    <w:name w:val="Intense Quote"/>
    <w:basedOn w:val="Style_5"/>
    <w:next w:val="Style_5"/>
    <w:link w:val="Style_47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  <w:contextualSpacing w:val="0"/>
    </w:pPr>
    <w:rPr>
      <w:i w:val="1"/>
    </w:rPr>
  </w:style>
  <w:style w:styleId="Style_47_ch" w:type="character">
    <w:name w:val="Intense Quote"/>
    <w:basedOn w:val="Style_5_ch"/>
    <w:link w:val="Style_47"/>
    <w:rPr>
      <w:i w:val="1"/>
    </w:rPr>
  </w:style>
  <w:style w:styleId="Style_48" w:type="paragraph">
    <w:name w:val="Title"/>
    <w:basedOn w:val="Style_5"/>
    <w:next w:val="Style_5"/>
    <w:link w:val="Style_48_ch"/>
    <w:uiPriority w:val="10"/>
    <w:qFormat/>
    <w:pPr>
      <w:widowControl w:val="1"/>
      <w:spacing w:after="200" w:before="300"/>
      <w:ind/>
      <w:contextualSpacing w:val="1"/>
    </w:pPr>
    <w:rPr>
      <w:sz w:val="48"/>
    </w:rPr>
  </w:style>
  <w:style w:styleId="Style_48_ch" w:type="character">
    <w:name w:val="Title"/>
    <w:basedOn w:val="Style_5_ch"/>
    <w:link w:val="Style_48"/>
    <w:rPr>
      <w:sz w:val="48"/>
    </w:rPr>
  </w:style>
  <w:style w:styleId="Style_49" w:type="paragraph">
    <w:name w:val="heading 4"/>
    <w:basedOn w:val="Style_5"/>
    <w:next w:val="Style_5"/>
    <w:link w:val="Style_49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49_ch" w:type="character">
    <w:name w:val="heading 4"/>
    <w:basedOn w:val="Style_5_ch"/>
    <w:link w:val="Style_49"/>
    <w:rPr>
      <w:rFonts w:ascii="Arial" w:hAnsi="Arial"/>
      <w:b w:val="1"/>
      <w:sz w:val="26"/>
    </w:rPr>
  </w:style>
  <w:style w:styleId="Style_50" w:type="paragraph">
    <w:name w:val="heading 2"/>
    <w:basedOn w:val="Style_5"/>
    <w:next w:val="Style_5"/>
    <w:link w:val="Style_50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Arial" w:hAnsi="Arial"/>
      <w:sz w:val="34"/>
    </w:rPr>
  </w:style>
  <w:style w:styleId="Style_50_ch" w:type="character">
    <w:name w:val="heading 2"/>
    <w:basedOn w:val="Style_5_ch"/>
    <w:link w:val="Style_50"/>
    <w:rPr>
      <w:rFonts w:ascii="Arial" w:hAnsi="Arial"/>
      <w:sz w:val="34"/>
    </w:rPr>
  </w:style>
  <w:style w:styleId="Style_51" w:type="paragraph">
    <w:name w:val="heading 6"/>
    <w:basedOn w:val="Style_5"/>
    <w:next w:val="Style_5"/>
    <w:link w:val="Style_51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51_ch" w:type="character">
    <w:name w:val="heading 6"/>
    <w:basedOn w:val="Style_5_ch"/>
    <w:link w:val="Style_51"/>
    <w:rPr>
      <w:rFonts w:ascii="Arial" w:hAnsi="Arial"/>
      <w:b w:val="1"/>
      <w:sz w:val="22"/>
    </w:rPr>
  </w:style>
  <w:style w:styleId="Style_52" w:type="table">
    <w:name w:val="List Table 2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53" w:type="table">
    <w:name w:val="List Table 3 - Accent 1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54" w:type="table">
    <w:name w:val="Bordered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55" w:type="table">
    <w:name w:val="Plain Table 5"/>
    <w:pPr>
      <w:widowControl w:val="1"/>
      <w:spacing w:after="0" w:line="240" w:lineRule="auto"/>
      <w:ind/>
    </w:pPr>
    <w:tblPr>
      <w:tblInd w:type="dxa" w:w="0"/>
    </w:tblPr>
  </w:style>
  <w:style w:styleId="Style_56" w:type="table">
    <w:name w:val="List Table 7 Colorful - Accent 4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57" w:type="table">
    <w:name w:val="List Table 6 Colorful - Accent 1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58" w:type="table">
    <w:name w:val="List Table 2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59" w:type="table">
    <w:name w:val="Table Grid Light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0" w:type="table">
    <w:name w:val="List Table 7 Colorful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61" w:type="table">
    <w:name w:val="Сетка таблицы"/>
    <w:basedOn w:val="Style_62"/>
  </w:style>
  <w:style w:styleId="Style_63" w:type="table">
    <w:name w:val="Grid Table 1 Light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64" w:type="table">
    <w:name w:val="Plain Table 3"/>
    <w:pPr>
      <w:widowControl w:val="1"/>
      <w:spacing w:after="0" w:line="240" w:lineRule="auto"/>
      <w:ind/>
    </w:pPr>
    <w:tblPr>
      <w:tblInd w:type="dxa" w:w="0"/>
    </w:tblPr>
  </w:style>
  <w:style w:styleId="Style_65" w:type="table">
    <w:name w:val="Grid Table 7 Colorful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66" w:type="table">
    <w:name w:val="Grid Table 7 Colorful - Accent 1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67" w:type="table">
    <w:name w:val="Grid Table 3 - Accent 6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68" w:type="table">
    <w:name w:val="List Table 7 Colorful - Accent 1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69" w:type="table">
    <w:name w:val="List Table 5 Dark - Accent 1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70" w:type="table">
    <w:name w:val="Grid Table 4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71" w:type="table">
    <w:name w:val="Grid Table 3 - Accent 1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72" w:type="table">
    <w:name w:val="Grid Table 6 Colorful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73" w:type="table">
    <w:name w:val="List Table 1 Light - Accent 5"/>
    <w:pPr>
      <w:widowControl w:val="1"/>
      <w:spacing w:after="0" w:line="240" w:lineRule="auto"/>
      <w:ind/>
    </w:pPr>
    <w:tblPr>
      <w:tblInd w:type="dxa" w:w="0"/>
    </w:tblPr>
  </w:style>
  <w:style w:styleId="Style_74" w:type="table">
    <w:name w:val="Grid Table 3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75" w:type="table">
    <w:name w:val="Grid Table 1 Light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76" w:type="table">
    <w:name w:val="Grid Table 4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77" w:type="table">
    <w:name w:val="Grid Table 4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78" w:type="table">
    <w:name w:val="Grid Table 6 Colorful - Accent 5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79" w:type="table">
    <w:name w:val="List Table 2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80" w:type="table">
    <w:name w:val="Lined - Accent 1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81" w:type="table">
    <w:name w:val="List Table 1 Light - Accent 2"/>
    <w:pPr>
      <w:widowControl w:val="1"/>
      <w:spacing w:after="0" w:line="240" w:lineRule="auto"/>
      <w:ind/>
    </w:pPr>
    <w:tblPr>
      <w:tblInd w:type="dxa" w:w="0"/>
    </w:tblPr>
  </w:style>
  <w:style w:styleId="Style_82" w:type="table">
    <w:name w:val="List Table 3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83" w:type="table">
    <w:name w:val="Grid Table 4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84" w:type="table">
    <w:name w:val="Grid Table 5 Dark- Accent 1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5" w:type="table">
    <w:name w:val="Grid Table 5 Dark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6" w:type="table">
    <w:name w:val="List Table 4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87" w:type="table">
    <w:name w:val="List Table 7 Colorful - Accent 5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88" w:type="table">
    <w:name w:val="List Table 6 Colorful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89" w:type="table">
    <w:name w:val="List Table 6 Colorful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90" w:type="table">
    <w:name w:val="List Table 5 Dark - Accent 4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91" w:type="table">
    <w:name w:val="Grid Table 7 Colorful - Accent 6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92" w:type="table">
    <w:name w:val="List Table 4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93" w:type="table">
    <w:name w:val="Grid Table 7 Colorful - Accent 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4" w:type="table">
    <w:name w:val="Bordered &amp; Lined - Accent 1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95" w:type="table">
    <w:name w:val="Grid Table 6 Colorful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96" w:type="table">
    <w:name w:val="List Table 5 Dark - Accent 5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97" w:type="table">
    <w:name w:val="Lined - Accent 5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98" w:type="table">
    <w:name w:val="Lined - Accent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99" w:type="table">
    <w:name w:val="List Table 1 Light"/>
    <w:pPr>
      <w:widowControl w:val="1"/>
      <w:spacing w:after="0" w:line="240" w:lineRule="auto"/>
      <w:ind/>
    </w:pPr>
    <w:tblPr>
      <w:tblInd w:type="dxa" w:w="0"/>
    </w:tblPr>
  </w:style>
  <w:style w:styleId="Style_100" w:type="table">
    <w:name w:val="List Table 6 Colorful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01" w:type="table">
    <w:name w:val="List Table 2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02" w:type="table">
    <w:name w:val="Plain Table 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3" w:type="table">
    <w:name w:val="Grid Table 7 Colorful - Accent 5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04" w:type="table">
    <w:name w:val="Lined - Accent 4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05" w:type="table">
    <w:name w:val="List Table 6 Colorful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06" w:type="table">
    <w:name w:val="Grid Table 5 Dark - Accent 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7" w:type="table">
    <w:name w:val="Plain Table 4"/>
    <w:pPr>
      <w:widowControl w:val="1"/>
      <w:spacing w:after="0" w:line="240" w:lineRule="auto"/>
      <w:ind/>
    </w:pPr>
    <w:tblPr>
      <w:tblInd w:type="dxa" w:w="0"/>
    </w:tblPr>
  </w:style>
  <w:style w:styleId="Style_108" w:type="table">
    <w:name w:val="Grid Table 6 Colorful - Accent 6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09" w:type="table">
    <w:name w:val="List Table 5 Dark - Accent 6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10" w:type="table">
    <w:name w:val="List Table 1 Light - Accent 6"/>
    <w:pPr>
      <w:widowControl w:val="1"/>
      <w:spacing w:after="0" w:line="240" w:lineRule="auto"/>
      <w:ind/>
    </w:pPr>
    <w:tblPr>
      <w:tblInd w:type="dxa" w:w="0"/>
    </w:tblPr>
  </w:style>
  <w:style w:styleId="Style_111" w:type="table">
    <w:name w:val="List Table 6 Colorful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12" w:type="table">
    <w:name w:val="Grid Table 2 - Accent 5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13" w:type="table">
    <w:name w:val="Grid Table 3 - Accent 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4" w:type="table">
    <w:name w:val="Bordered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15" w:type="table">
    <w:name w:val="Grid Table 7 Colorful - Accent 4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6" w:type="table">
    <w:name w:val="List Table 7 Colorful - Accent 3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117" w:type="table">
    <w:name w:val="List Table 5 Dark - Accent 3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18" w:type="table">
    <w:name w:val="List Table 6 Colorful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19" w:type="table">
    <w:name w:val="List Table 2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20" w:type="table">
    <w:name w:val="Grid Table 2 - Accent 6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21" w:type="table">
    <w:name w:val="Bordered &amp; Lined - Accent 5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22" w:type="table">
    <w:name w:val="Grid Table 4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23" w:type="table">
    <w:name w:val="Grid Table 3 - Accent 4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4" w:type="table">
    <w:name w:val="List Table 1 Light - Accent 4"/>
    <w:pPr>
      <w:widowControl w:val="1"/>
      <w:spacing w:after="0" w:line="240" w:lineRule="auto"/>
      <w:ind/>
    </w:pPr>
    <w:tblPr>
      <w:tblInd w:type="dxa" w:w="0"/>
    </w:tblPr>
  </w:style>
  <w:style w:styleId="Style_125" w:type="table">
    <w:name w:val="List Table 4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26" w:type="table">
    <w:name w:val="Grid Table 3 - Accent 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7" w:type="table">
    <w:name w:val="Grid Table 4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28" w:type="table">
    <w:name w:val="Plain Table 1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9" w:type="table">
    <w:name w:val="Grid Table 6 Colorful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0" w:type="table">
    <w:name w:val="Grid Table 4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default="1" w:styleId="Style_6" w:type="table">
    <w:name w:val="Normal Table"/>
  </w:style>
  <w:style w:styleId="Style_131" w:type="table">
    <w:name w:val="Grid Table 2 - Accent 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32" w:type="table">
    <w:name w:val="Grid Table 5 Dark - Accent 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3" w:type="table">
    <w:name w:val="Bordered &amp; Lined - Accent 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34" w:type="table">
    <w:name w:val="Bordered &amp; Lined - Accent 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35" w:type="table">
    <w:name w:val="Grid Table 1 Light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36" w:type="table">
    <w:name w:val="List Table 3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37" w:type="table">
    <w:name w:val="Bordered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38" w:type="table">
    <w:name w:val="Bordered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9" w:type="table">
    <w:name w:val="Bordered &amp; Lined - Accent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40" w:type="table">
    <w:name w:val="Grid Table 1 Light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41" w:type="table">
    <w:name w:val="List Table 3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42" w:type="table">
    <w:name w:val="List Table 4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43" w:type="table">
    <w:name w:val="Grid Table 5 Dark - Accent 5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4" w:type="table">
    <w:name w:val="Lined - Accent 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5" w:type="table">
    <w:name w:val="Grid Table 3 - Accent 5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46" w:type="table">
    <w:name w:val="List Table 2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47" w:type="table">
    <w:name w:val="Lined - Accent 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8" w:type="table">
    <w:name w:val="Bordered &amp; Lined - Accent 4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49" w:type="table">
    <w:name w:val="List Table 4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50" w:type="table">
    <w:name w:val="List Table 5 Dark - Accent 2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51" w:type="table">
    <w:name w:val="List Table 5 Dark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52" w:type="table">
    <w:name w:val="List Table 3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53" w:type="table">
    <w:name w:val="Table Grid"/>
    <w:pPr>
      <w:widowControl w:val="1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4" w:type="table">
    <w:name w:val="Grid Table 2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55" w:type="table">
    <w:name w:val="Grid Table 1 Light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56" w:type="table">
    <w:name w:val="Grid Table 6 Colorful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7" w:type="table">
    <w:name w:val="Bordered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58" w:type="table">
    <w:name w:val="List Table 1 Light - Accent 1"/>
    <w:pPr>
      <w:widowControl w:val="1"/>
      <w:spacing w:after="0" w:line="240" w:lineRule="auto"/>
      <w:ind/>
    </w:pPr>
    <w:tblPr>
      <w:tblInd w:type="dxa" w:w="0"/>
    </w:tblPr>
  </w:style>
  <w:style w:styleId="Style_159" w:type="table">
    <w:name w:val="Bordered &amp; Lined - Accent 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60" w:type="table">
    <w:name w:val="Grid Table 5 Dark - Accent 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1" w:type="table">
    <w:name w:val="List Table 7 Colorful - Accent 2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62" w:type="table">
    <w:name w:val="Grid Table 5 Dark- Accent 4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3" w:type="table">
    <w:name w:val="Bordered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64" w:type="table">
    <w:name w:val="List Table 4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65" w:type="table">
    <w:name w:val="Grid Table 2 - Accent 1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66" w:type="table">
    <w:name w:val="Grid Table 1 Light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67" w:type="table">
    <w:name w:val="List Table 3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68" w:type="table">
    <w:name w:val="Grid Table 7 Colorful - Accent 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9" w:type="table">
    <w:name w:val="Grid Table 2 - Accent 4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0" w:type="table">
    <w:name w:val="List Table 7 Colorful - Accent 6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71" w:type="table">
    <w:name w:val="Lined - Accent 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72" w:type="table">
    <w:name w:val="Grid Table 6 Colorful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73" w:type="table">
    <w:name w:val="List Table 4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74" w:type="table">
    <w:name w:val="List Table 2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75" w:type="table">
    <w:name w:val="Grid Table 2 - Accent 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76" w:type="table">
    <w:name w:val="Grid Table 1 Light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62" w:type="table">
    <w:name w:val="Обычная таблица"/>
  </w:style>
  <w:style w:styleId="Style_177" w:type="table">
    <w:name w:val="Bordered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78" w:type="table">
    <w:name w:val="List Table 3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79" w:type="table">
    <w:name w:val="List Table 1 Light - Accent 3"/>
    <w:pPr>
      <w:widowControl w:val="1"/>
      <w:spacing w:after="0" w:line="240" w:lineRule="auto"/>
      <w:ind/>
    </w:pPr>
    <w:tblPr>
      <w:tblInd w:type="dxa" w:w="0"/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10" Target="endnotes.xml" Type="http://schemas.openxmlformats.org/officeDocument/2006/relationships/endnotes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9" Target="footnotes.xml" Type="http://schemas.openxmlformats.org/officeDocument/2006/relationships/footnotes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2014-12-31T07:26:00Z</dcterms:created>
  <dcterms:modified xsi:type="dcterms:W3CDTF">2026-03-31T07:11:27Z</dcterms:modified>
</cp:coreProperties>
</file>